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280CD5" w14:textId="77777777" w:rsidR="007325F2" w:rsidRDefault="007325F2">
      <w:pPr>
        <w:pStyle w:val="BodyText"/>
        <w:spacing w:before="8"/>
        <w:ind w:left="0"/>
        <w:jc w:val="left"/>
        <w:rPr>
          <w:rFonts w:ascii="Times New Roman"/>
          <w:sz w:val="16"/>
        </w:rPr>
      </w:pPr>
    </w:p>
    <w:p w14:paraId="2481177B" w14:textId="5CB82E8B" w:rsidR="007325F2" w:rsidRPr="0049494F" w:rsidRDefault="0049494F">
      <w:pPr>
        <w:spacing w:line="244" w:lineRule="auto"/>
        <w:ind w:left="837"/>
        <w:rPr>
          <w:rFonts w:ascii="Courier New" w:hAnsi="Courier New"/>
          <w:sz w:val="13"/>
        </w:rPr>
      </w:pPr>
      <w:r>
        <w:rPr>
          <w:rFonts w:ascii="Courier New" w:hAnsi="Courier New"/>
          <w:color w:val="ABABAB"/>
          <w:spacing w:val="-1"/>
          <w:w w:val="115"/>
          <w:sz w:val="13"/>
        </w:rPr>
        <w:t>The Main Legal Portal of Ukraine</w:t>
      </w:r>
    </w:p>
    <w:p w14:paraId="076E83D5" w14:textId="77777777" w:rsidR="007325F2" w:rsidRPr="0049494F" w:rsidRDefault="0051769E">
      <w:pPr>
        <w:spacing w:before="10"/>
        <w:rPr>
          <w:rFonts w:ascii="Courier New"/>
          <w:sz w:val="21"/>
        </w:rPr>
      </w:pPr>
      <w:r w:rsidRPr="0049494F">
        <w:br w:type="column"/>
      </w:r>
    </w:p>
    <w:p w14:paraId="35C4340F" w14:textId="5B0F744C" w:rsidR="007325F2" w:rsidRPr="00882F2F" w:rsidRDefault="00FD23A3">
      <w:pPr>
        <w:tabs>
          <w:tab w:val="left" w:pos="1908"/>
          <w:tab w:val="left" w:pos="2633"/>
          <w:tab w:val="left" w:pos="3697"/>
          <w:tab w:val="left" w:pos="4706"/>
          <w:tab w:val="left" w:pos="6223"/>
          <w:tab w:val="left" w:pos="7089"/>
          <w:tab w:val="left" w:pos="8100"/>
        </w:tabs>
        <w:ind w:left="523"/>
        <w:rPr>
          <w:sz w:val="13"/>
        </w:rPr>
      </w:pPr>
      <w:hyperlink r:id="rId11">
        <w:r w:rsidR="0049494F">
          <w:rPr>
            <w:rFonts w:ascii="Courier New" w:hAnsi="Courier New"/>
            <w:color w:val="ABABAB"/>
            <w:w w:val="95"/>
            <w:sz w:val="13"/>
          </w:rPr>
          <w:t>Legislation</w:t>
        </w:r>
      </w:hyperlink>
      <w:r w:rsidR="0051769E" w:rsidRPr="00882F2F">
        <w:rPr>
          <w:rFonts w:ascii="Courier New" w:hAnsi="Courier New"/>
          <w:color w:val="ABABAB"/>
          <w:w w:val="95"/>
          <w:sz w:val="13"/>
        </w:rPr>
        <w:tab/>
      </w:r>
      <w:hyperlink r:id="rId12">
        <w:proofErr w:type="spellStart"/>
        <w:r w:rsidR="009772E2">
          <w:rPr>
            <w:rFonts w:ascii="Courier New" w:hAnsi="Courier New"/>
            <w:color w:val="ABABAB"/>
            <w:w w:val="105"/>
            <w:sz w:val="13"/>
          </w:rPr>
          <w:t>Yurliga</w:t>
        </w:r>
        <w:proofErr w:type="spellEnd"/>
      </w:hyperlink>
      <w:r w:rsidR="0051769E" w:rsidRPr="00882F2F">
        <w:rPr>
          <w:rFonts w:ascii="Courier New" w:hAnsi="Courier New"/>
          <w:color w:val="ABABAB"/>
          <w:w w:val="105"/>
          <w:sz w:val="13"/>
        </w:rPr>
        <w:tab/>
      </w:r>
      <w:hyperlink r:id="rId13">
        <w:r w:rsidR="009772E2">
          <w:rPr>
            <w:rFonts w:ascii="Courier New" w:hAnsi="Courier New"/>
            <w:color w:val="ABABAB"/>
            <w:w w:val="95"/>
            <w:sz w:val="13"/>
          </w:rPr>
          <w:t>Bukhhalter</w:t>
        </w:r>
        <w:r w:rsidR="009772E2" w:rsidRPr="00882F2F">
          <w:rPr>
            <w:rFonts w:ascii="Courier New" w:hAnsi="Courier New"/>
            <w:color w:val="ABABAB"/>
            <w:w w:val="95"/>
            <w:sz w:val="13"/>
          </w:rPr>
          <w:t>.</w:t>
        </w:r>
        <w:r w:rsidR="009772E2">
          <w:rPr>
            <w:rFonts w:ascii="Courier New" w:hAnsi="Courier New"/>
            <w:color w:val="ABABAB"/>
            <w:w w:val="95"/>
            <w:sz w:val="13"/>
          </w:rPr>
          <w:t>UA</w:t>
        </w:r>
      </w:hyperlink>
      <w:r w:rsidR="0051769E" w:rsidRPr="00882F2F">
        <w:rPr>
          <w:color w:val="ABABAB"/>
          <w:w w:val="95"/>
          <w:sz w:val="13"/>
        </w:rPr>
        <w:tab/>
      </w:r>
      <w:hyperlink r:id="rId14">
        <w:r w:rsidR="00882F2F">
          <w:rPr>
            <w:rFonts w:ascii="Courier New" w:hAnsi="Courier New"/>
            <w:color w:val="ABABAB"/>
            <w:w w:val="105"/>
            <w:sz w:val="13"/>
          </w:rPr>
          <w:t>Workshops</w:t>
        </w:r>
      </w:hyperlink>
      <w:r w:rsidR="0051769E" w:rsidRPr="00882F2F">
        <w:rPr>
          <w:rFonts w:ascii="Courier New" w:hAnsi="Courier New"/>
          <w:color w:val="ABABAB"/>
          <w:w w:val="105"/>
          <w:sz w:val="13"/>
        </w:rPr>
        <w:tab/>
      </w:r>
      <w:hyperlink r:id="rId15">
        <w:proofErr w:type="spellStart"/>
        <w:r w:rsidR="00882F2F" w:rsidRPr="00133FBB">
          <w:rPr>
            <w:rFonts w:ascii="Courier New" w:hAnsi="Courier New"/>
            <w:color w:val="ABABAB"/>
            <w:w w:val="105"/>
            <w:sz w:val="13"/>
          </w:rPr>
          <w:t>Products</w:t>
        </w:r>
      </w:hyperlink>
      <w:r w:rsidR="00882F2F" w:rsidRPr="00133FBB">
        <w:rPr>
          <w:rFonts w:ascii="Courier New" w:hAnsi="Courier New"/>
          <w:color w:val="ABABAB"/>
          <w:w w:val="105"/>
          <w:sz w:val="13"/>
        </w:rPr>
        <w:t>&amp;Decisions</w:t>
      </w:r>
      <w:proofErr w:type="spellEnd"/>
      <w:r w:rsidR="0051769E" w:rsidRPr="00882F2F">
        <w:rPr>
          <w:rFonts w:ascii="Courier New" w:hAnsi="Courier New"/>
          <w:color w:val="ABABAB"/>
          <w:w w:val="105"/>
          <w:sz w:val="13"/>
        </w:rPr>
        <w:tab/>
      </w:r>
      <w:hyperlink r:id="rId16">
        <w:r w:rsidR="00882F2F">
          <w:rPr>
            <w:rFonts w:ascii="Courier New" w:hAnsi="Courier New"/>
            <w:color w:val="ABABAB"/>
            <w:w w:val="105"/>
            <w:sz w:val="13"/>
          </w:rPr>
          <w:t>Partners</w:t>
        </w:r>
      </w:hyperlink>
      <w:r w:rsidR="0051769E" w:rsidRPr="00882F2F">
        <w:rPr>
          <w:rFonts w:ascii="Courier New" w:hAnsi="Courier New"/>
          <w:color w:val="ABABAB"/>
          <w:w w:val="105"/>
          <w:sz w:val="13"/>
        </w:rPr>
        <w:tab/>
      </w:r>
      <w:hyperlink r:id="rId17">
        <w:r w:rsidR="00882F2F">
          <w:rPr>
            <w:rFonts w:ascii="Courier New" w:hAnsi="Courier New"/>
            <w:color w:val="ABABAB"/>
            <w:w w:val="105"/>
            <w:sz w:val="13"/>
          </w:rPr>
          <w:t>About</w:t>
        </w:r>
      </w:hyperlink>
      <w:r w:rsidR="0051769E" w:rsidRPr="00882F2F">
        <w:rPr>
          <w:rFonts w:ascii="Courier New" w:hAnsi="Courier New"/>
          <w:color w:val="ABABAB"/>
          <w:w w:val="105"/>
          <w:sz w:val="13"/>
        </w:rPr>
        <w:tab/>
      </w:r>
      <w:r w:rsidR="0051769E">
        <w:rPr>
          <w:color w:val="ABABAB"/>
          <w:w w:val="105"/>
          <w:sz w:val="13"/>
        </w:rPr>
        <w:t></w:t>
      </w:r>
    </w:p>
    <w:p w14:paraId="430DE756" w14:textId="77777777" w:rsidR="007325F2" w:rsidRPr="00882F2F" w:rsidRDefault="007325F2">
      <w:pPr>
        <w:rPr>
          <w:sz w:val="13"/>
        </w:rPr>
        <w:sectPr w:rsidR="007325F2" w:rsidRPr="00882F2F">
          <w:headerReference w:type="default" r:id="rId18"/>
          <w:footerReference w:type="default" r:id="rId19"/>
          <w:type w:val="continuous"/>
          <w:pgSz w:w="12240" w:h="15840"/>
          <w:pgMar w:top="540" w:right="620" w:bottom="480" w:left="1020" w:header="274" w:footer="285" w:gutter="0"/>
          <w:pgNumType w:start="1"/>
          <w:cols w:num="2" w:space="720" w:equalWidth="0">
            <w:col w:w="2229" w:space="40"/>
            <w:col w:w="8331"/>
          </w:cols>
        </w:sectPr>
      </w:pPr>
    </w:p>
    <w:p w14:paraId="07709773" w14:textId="30BD4655" w:rsidR="007325F2" w:rsidRPr="00882F2F" w:rsidRDefault="001F18C4">
      <w:pPr>
        <w:pStyle w:val="BodyText"/>
        <w:spacing w:before="8"/>
        <w:ind w:left="0"/>
        <w:jc w:val="left"/>
        <w:rPr>
          <w:sz w:val="20"/>
        </w:rPr>
      </w:pPr>
      <w:r>
        <w:rPr>
          <w:noProof/>
        </w:rPr>
        <mc:AlternateContent>
          <mc:Choice Requires="wps">
            <w:drawing>
              <wp:anchor distT="0" distB="0" distL="114300" distR="114300" simplePos="0" relativeHeight="15729152" behindDoc="0" locked="0" layoutInCell="1" allowOverlap="1" wp14:anchorId="1966EAAB" wp14:editId="5B06D8F0">
                <wp:simplePos x="0" y="0"/>
                <wp:positionH relativeFrom="page">
                  <wp:posOffset>368300</wp:posOffset>
                </wp:positionH>
                <wp:positionV relativeFrom="page">
                  <wp:posOffset>1130300</wp:posOffset>
                </wp:positionV>
                <wp:extent cx="7048500" cy="6350"/>
                <wp:effectExtent l="0" t="0" r="0" b="0"/>
                <wp:wrapNone/>
                <wp:docPr id="7"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0" cy="6350"/>
                        </a:xfrm>
                        <a:prstGeom prst="rect">
                          <a:avLst/>
                        </a:prstGeom>
                        <a:solidFill>
                          <a:srgbClr val="BE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5196A61B" id="docshape5" o:spid="_x0000_s1026" style="position:absolute;margin-left:29pt;margin-top:89pt;width:555pt;height:.5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" fillcolor="#bebebe" stroked="f">
                <w10:wrap anchorx="page" anchory="page"/>
              </v:rect>
            </w:pict>
          </mc:Fallback>
        </mc:AlternateContent>
      </w:r>
    </w:p>
    <w:p w14:paraId="056EDC04" w14:textId="2A6BE954" w:rsidR="007325F2" w:rsidRPr="00695D91" w:rsidRDefault="0003529B" w:rsidP="007F6B1D">
      <w:pPr>
        <w:tabs>
          <w:tab w:val="center" w:pos="8354"/>
        </w:tabs>
        <w:spacing w:before="131"/>
        <w:ind w:left="6109"/>
        <w:rPr>
          <w:rFonts w:ascii="Courier New" w:hAnsi="Courier New"/>
          <w:sz w:val="13"/>
        </w:rPr>
      </w:pPr>
      <w:r>
        <w:rPr>
          <w:rFonts w:ascii="Courier New" w:hAnsi="Courier New"/>
          <w:w w:val="110"/>
          <w:sz w:val="13"/>
        </w:rPr>
        <w:t>LEGISLATION OF UKRAINE</w:t>
      </w:r>
      <w:r w:rsidRPr="001661D6">
        <w:rPr>
          <w:rFonts w:ascii="Courier New" w:hAnsi="Courier New"/>
          <w:w w:val="110"/>
          <w:sz w:val="13"/>
          <w:lang w:val="en-US"/>
        </w:rPr>
        <w:tab/>
      </w:r>
    </w:p>
    <w:p w14:paraId="0373EA84" w14:textId="77777777" w:rsidR="007325F2" w:rsidRPr="00695D91" w:rsidRDefault="007325F2">
      <w:pPr>
        <w:pStyle w:val="BodyText"/>
        <w:spacing w:before="0"/>
        <w:ind w:left="0"/>
        <w:jc w:val="left"/>
        <w:rPr>
          <w:rFonts w:ascii="Courier New"/>
          <w:sz w:val="20"/>
        </w:rPr>
      </w:pPr>
    </w:p>
    <w:p w14:paraId="10F88D64" w14:textId="77777777" w:rsidR="007325F2" w:rsidRPr="00695D91" w:rsidRDefault="0051769E">
      <w:pPr>
        <w:pStyle w:val="BodyText"/>
        <w:spacing w:before="0"/>
        <w:ind w:left="0"/>
        <w:jc w:val="left"/>
        <w:rPr>
          <w:rFonts w:ascii="Courier New"/>
          <w:sz w:val="16"/>
        </w:rPr>
      </w:pPr>
      <w:r>
        <w:rPr>
          <w:noProof/>
        </w:rPr>
        <w:drawing>
          <wp:anchor distT="0" distB="0" distL="0" distR="0" simplePos="0" relativeHeight="487459840" behindDoc="0" locked="0" layoutInCell="1" allowOverlap="1" wp14:anchorId="5ACF61F8" wp14:editId="60EE47F9">
            <wp:simplePos x="0" y="0"/>
            <wp:positionH relativeFrom="page">
              <wp:posOffset>3683000</wp:posOffset>
            </wp:positionH>
            <wp:positionV relativeFrom="paragraph">
              <wp:posOffset>130597</wp:posOffset>
            </wp:positionV>
            <wp:extent cx="421195" cy="561594"/>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0" cstate="print"/>
                    <a:stretch>
                      <a:fillRect/>
                    </a:stretch>
                  </pic:blipFill>
                  <pic:spPr>
                    <a:xfrm>
                      <a:off x="0" y="0"/>
                      <a:ext cx="421195" cy="561594"/>
                    </a:xfrm>
                    <a:prstGeom prst="rect">
                      <a:avLst/>
                    </a:prstGeom>
                  </pic:spPr>
                </pic:pic>
              </a:graphicData>
            </a:graphic>
          </wp:anchor>
        </w:drawing>
      </w:r>
    </w:p>
    <w:p w14:paraId="2A54FB17" w14:textId="77777777" w:rsidR="007325F2" w:rsidRPr="00695D91" w:rsidRDefault="007325F2">
      <w:pPr>
        <w:pStyle w:val="BodyText"/>
        <w:spacing w:before="6"/>
        <w:ind w:left="0"/>
        <w:jc w:val="left"/>
        <w:rPr>
          <w:rFonts w:ascii="Courier New"/>
          <w:sz w:val="10"/>
        </w:rPr>
      </w:pPr>
    </w:p>
    <w:p w14:paraId="45236B90" w14:textId="08E2F763" w:rsidR="00AA4BD1" w:rsidRPr="007F6B1D" w:rsidRDefault="00AA4BD1" w:rsidP="00076023">
      <w:pPr>
        <w:spacing w:before="92" w:line="386" w:lineRule="auto"/>
        <w:ind w:left="1713" w:right="1811"/>
        <w:rPr>
          <w:b/>
          <w:bCs/>
          <w:color w:val="000000" w:themeColor="text1"/>
          <w:spacing w:val="-2"/>
          <w:sz w:val="26"/>
        </w:rPr>
      </w:pPr>
      <w:r w:rsidRPr="007F6B1D">
        <w:rPr>
          <w:b/>
          <w:bCs/>
          <w:color w:val="000000" w:themeColor="text1"/>
          <w:spacing w:val="-2"/>
          <w:sz w:val="26"/>
        </w:rPr>
        <w:t xml:space="preserve">MINISTRY </w:t>
      </w:r>
      <w:r w:rsidR="00F94BB5" w:rsidRPr="007F6B1D">
        <w:rPr>
          <w:b/>
          <w:bCs/>
          <w:color w:val="000000" w:themeColor="text1"/>
          <w:spacing w:val="-2"/>
          <w:sz w:val="26"/>
        </w:rPr>
        <w:t>OF</w:t>
      </w:r>
      <w:r w:rsidR="00882F2F" w:rsidRPr="007F6B1D">
        <w:rPr>
          <w:b/>
          <w:bCs/>
          <w:color w:val="000000" w:themeColor="text1"/>
          <w:spacing w:val="-2"/>
          <w:sz w:val="26"/>
        </w:rPr>
        <w:t xml:space="preserve"> </w:t>
      </w:r>
      <w:r w:rsidRPr="007F6B1D">
        <w:rPr>
          <w:b/>
          <w:bCs/>
          <w:color w:val="000000" w:themeColor="text1"/>
          <w:spacing w:val="-2"/>
          <w:sz w:val="26"/>
        </w:rPr>
        <w:t xml:space="preserve">DIGITAL TRANSFORMATION OF UKRAINE </w:t>
      </w:r>
    </w:p>
    <w:p w14:paraId="193158F4" w14:textId="06394977" w:rsidR="007325F2" w:rsidRPr="007F6B1D" w:rsidRDefault="0051769E">
      <w:pPr>
        <w:spacing w:before="92" w:line="386" w:lineRule="auto"/>
        <w:ind w:left="1713" w:right="2091"/>
        <w:jc w:val="center"/>
        <w:rPr>
          <w:b/>
          <w:bCs/>
          <w:color w:val="000000" w:themeColor="text1"/>
          <w:sz w:val="26"/>
        </w:rPr>
      </w:pPr>
      <w:r w:rsidRPr="007F6B1D">
        <w:rPr>
          <w:b/>
          <w:bCs/>
          <w:color w:val="000000" w:themeColor="text1"/>
          <w:spacing w:val="-69"/>
          <w:sz w:val="26"/>
        </w:rPr>
        <w:t xml:space="preserve"> </w:t>
      </w:r>
      <w:r w:rsidR="00D833E9">
        <w:rPr>
          <w:b/>
          <w:bCs/>
          <w:color w:val="000000" w:themeColor="text1"/>
          <w:sz w:val="26"/>
        </w:rPr>
        <w:t>RESOLUTION</w:t>
      </w:r>
    </w:p>
    <w:p w14:paraId="152E59F1" w14:textId="7D639953" w:rsidR="007325F2" w:rsidRPr="007F6B1D" w:rsidRDefault="0051769E" w:rsidP="007F6B1D">
      <w:pPr>
        <w:jc w:val="center"/>
        <w:rPr>
          <w:b/>
          <w:bCs/>
          <w:color w:val="000000" w:themeColor="text1"/>
        </w:rPr>
      </w:pPr>
      <w:r w:rsidRPr="007F6B1D">
        <w:rPr>
          <w:b/>
          <w:bCs/>
          <w:color w:val="000000" w:themeColor="text1"/>
        </w:rPr>
        <w:t>08.07.2020</w:t>
      </w:r>
      <w:r w:rsidR="00ED4EEC" w:rsidRPr="007F6B1D">
        <w:rPr>
          <w:b/>
          <w:bCs/>
          <w:color w:val="000000" w:themeColor="text1"/>
        </w:rPr>
        <w:t xml:space="preserve"> </w:t>
      </w:r>
      <w:r w:rsidR="00AA4BD1" w:rsidRPr="007F6B1D">
        <w:rPr>
          <w:b/>
          <w:bCs/>
          <w:color w:val="000000" w:themeColor="text1"/>
        </w:rPr>
        <w:t>No.</w:t>
      </w:r>
      <w:r w:rsidRPr="007F6B1D">
        <w:rPr>
          <w:b/>
          <w:bCs/>
          <w:color w:val="000000" w:themeColor="text1"/>
          <w:spacing w:val="2"/>
        </w:rPr>
        <w:t xml:space="preserve"> </w:t>
      </w:r>
      <w:r w:rsidRPr="007F6B1D">
        <w:rPr>
          <w:b/>
          <w:bCs/>
          <w:color w:val="000000" w:themeColor="text1"/>
        </w:rPr>
        <w:t>104</w:t>
      </w:r>
    </w:p>
    <w:p w14:paraId="2E3D291A" w14:textId="2029D1A2" w:rsidR="007325F2" w:rsidRPr="007F6B1D" w:rsidRDefault="00AA4BD1" w:rsidP="007F6B1D">
      <w:pPr>
        <w:spacing w:before="247" w:line="242" w:lineRule="auto"/>
        <w:ind w:left="5760" w:right="2709"/>
        <w:rPr>
          <w:b/>
          <w:color w:val="000000" w:themeColor="text1"/>
          <w:sz w:val="24"/>
        </w:rPr>
      </w:pPr>
      <w:r w:rsidRPr="007F6B1D">
        <w:rPr>
          <w:b/>
          <w:color w:val="000000" w:themeColor="text1"/>
          <w:sz w:val="24"/>
        </w:rPr>
        <w:t>Registered at the</w:t>
      </w:r>
      <w:r w:rsidR="00F10B66" w:rsidRPr="007F6B1D">
        <w:rPr>
          <w:b/>
          <w:color w:val="000000" w:themeColor="text1"/>
          <w:sz w:val="24"/>
        </w:rPr>
        <w:t xml:space="preserve"> </w:t>
      </w:r>
      <w:r w:rsidRPr="007F6B1D">
        <w:rPr>
          <w:b/>
          <w:color w:val="000000" w:themeColor="text1"/>
          <w:sz w:val="24"/>
        </w:rPr>
        <w:t xml:space="preserve">Ministry of Justice of Ukraine on </w:t>
      </w:r>
      <w:r w:rsidR="002D2525" w:rsidRPr="007F6B1D">
        <w:rPr>
          <w:b/>
          <w:color w:val="000000" w:themeColor="text1"/>
          <w:sz w:val="24"/>
        </w:rPr>
        <w:t xml:space="preserve">29 </w:t>
      </w:r>
      <w:r w:rsidRPr="007F6B1D">
        <w:rPr>
          <w:b/>
          <w:color w:val="000000" w:themeColor="text1"/>
          <w:sz w:val="24"/>
        </w:rPr>
        <w:t>July,</w:t>
      </w:r>
      <w:r w:rsidR="0051769E" w:rsidRPr="007F6B1D">
        <w:rPr>
          <w:b/>
          <w:color w:val="000000" w:themeColor="text1"/>
          <w:spacing w:val="1"/>
          <w:sz w:val="24"/>
        </w:rPr>
        <w:t xml:space="preserve"> </w:t>
      </w:r>
      <w:r w:rsidR="0051769E" w:rsidRPr="007F6B1D">
        <w:rPr>
          <w:b/>
          <w:color w:val="000000" w:themeColor="text1"/>
          <w:sz w:val="24"/>
        </w:rPr>
        <w:t>2020</w:t>
      </w:r>
      <w:r w:rsidR="00B86C5E" w:rsidRPr="007F6B1D">
        <w:rPr>
          <w:b/>
          <w:color w:val="000000" w:themeColor="text1"/>
          <w:sz w:val="24"/>
        </w:rPr>
        <w:t>,</w:t>
      </w:r>
      <w:r w:rsidR="0051769E" w:rsidRPr="007F6B1D">
        <w:rPr>
          <w:b/>
          <w:color w:val="000000" w:themeColor="text1"/>
          <w:spacing w:val="2"/>
          <w:sz w:val="24"/>
        </w:rPr>
        <w:t xml:space="preserve"> </w:t>
      </w:r>
      <w:r w:rsidRPr="007F6B1D">
        <w:rPr>
          <w:b/>
          <w:color w:val="000000" w:themeColor="text1"/>
          <w:sz w:val="24"/>
        </w:rPr>
        <w:t>as No.</w:t>
      </w:r>
      <w:r w:rsidR="0051769E" w:rsidRPr="007F6B1D">
        <w:rPr>
          <w:b/>
          <w:color w:val="000000" w:themeColor="text1"/>
          <w:spacing w:val="1"/>
          <w:sz w:val="24"/>
        </w:rPr>
        <w:t xml:space="preserve"> </w:t>
      </w:r>
      <w:r w:rsidR="0051769E" w:rsidRPr="007F6B1D">
        <w:rPr>
          <w:b/>
          <w:color w:val="000000" w:themeColor="text1"/>
          <w:sz w:val="24"/>
        </w:rPr>
        <w:t>719/35002</w:t>
      </w:r>
    </w:p>
    <w:p w14:paraId="7B5E86E9" w14:textId="09D95BDC" w:rsidR="007325F2" w:rsidRPr="007F6B1D" w:rsidRDefault="0003529B">
      <w:pPr>
        <w:spacing w:before="164"/>
        <w:ind w:right="377"/>
        <w:jc w:val="center"/>
        <w:rPr>
          <w:b/>
          <w:bCs/>
          <w:color w:val="000000" w:themeColor="text1"/>
          <w:sz w:val="26"/>
        </w:rPr>
      </w:pPr>
      <w:r>
        <w:rPr>
          <w:b/>
          <w:bCs/>
          <w:color w:val="000000" w:themeColor="text1"/>
          <w:sz w:val="26"/>
        </w:rPr>
        <w:t>A</w:t>
      </w:r>
      <w:r w:rsidR="00AA4BD1" w:rsidRPr="007F6B1D">
        <w:rPr>
          <w:b/>
          <w:bCs/>
          <w:color w:val="000000" w:themeColor="text1"/>
          <w:sz w:val="26"/>
        </w:rPr>
        <w:t xml:space="preserve">pproval of the Procedure for </w:t>
      </w:r>
      <w:r>
        <w:rPr>
          <w:b/>
          <w:bCs/>
          <w:color w:val="000000" w:themeColor="text1"/>
          <w:sz w:val="26"/>
        </w:rPr>
        <w:t>M</w:t>
      </w:r>
      <w:r w:rsidR="00AA4BD1" w:rsidRPr="007F6B1D">
        <w:rPr>
          <w:b/>
          <w:bCs/>
          <w:color w:val="000000" w:themeColor="text1"/>
          <w:sz w:val="26"/>
        </w:rPr>
        <w:t xml:space="preserve">aintaining the Trust </w:t>
      </w:r>
      <w:r>
        <w:rPr>
          <w:b/>
          <w:bCs/>
          <w:color w:val="000000" w:themeColor="text1"/>
          <w:sz w:val="26"/>
        </w:rPr>
        <w:t>L</w:t>
      </w:r>
      <w:r w:rsidR="00AA4BD1" w:rsidRPr="007F6B1D">
        <w:rPr>
          <w:b/>
          <w:bCs/>
          <w:color w:val="000000" w:themeColor="text1"/>
          <w:sz w:val="26"/>
        </w:rPr>
        <w:t xml:space="preserve">ist </w:t>
      </w:r>
    </w:p>
    <w:p w14:paraId="746A88E2" w14:textId="1D73E471" w:rsidR="007325F2" w:rsidRPr="007F6B1D" w:rsidRDefault="00FD23A3">
      <w:pPr>
        <w:pStyle w:val="BodyText"/>
        <w:spacing w:before="160" w:line="242" w:lineRule="auto"/>
        <w:ind w:right="491"/>
        <w:rPr>
          <w:color w:val="000000" w:themeColor="text1"/>
        </w:rPr>
      </w:pPr>
      <w:hyperlink r:id="rId21">
        <w:r w:rsidR="0006268D" w:rsidRPr="007F6B1D">
          <w:rPr>
            <w:color w:val="000000" w:themeColor="text1"/>
          </w:rPr>
          <w:t>Acco</w:t>
        </w:r>
        <w:r w:rsidR="00EA3A36" w:rsidRPr="007F6B1D">
          <w:rPr>
            <w:color w:val="000000" w:themeColor="text1"/>
          </w:rPr>
          <w:t>r</w:t>
        </w:r>
        <w:r w:rsidR="0006268D" w:rsidRPr="007F6B1D">
          <w:rPr>
            <w:color w:val="000000" w:themeColor="text1"/>
          </w:rPr>
          <w:t xml:space="preserve">ding to article </w:t>
        </w:r>
        <w:r w:rsidR="0051769E" w:rsidRPr="007F6B1D">
          <w:rPr>
            <w:color w:val="000000" w:themeColor="text1"/>
          </w:rPr>
          <w:t xml:space="preserve">35 </w:t>
        </w:r>
        <w:r w:rsidR="0006268D" w:rsidRPr="007F6B1D">
          <w:rPr>
            <w:color w:val="000000" w:themeColor="text1"/>
          </w:rPr>
          <w:t xml:space="preserve">of the Law of Ukraine </w:t>
        </w:r>
        <w:r w:rsidR="0051769E" w:rsidRPr="007F6B1D">
          <w:rPr>
            <w:color w:val="000000" w:themeColor="text1"/>
          </w:rPr>
          <w:t>"</w:t>
        </w:r>
        <w:r w:rsidR="0006268D" w:rsidRPr="007F6B1D">
          <w:rPr>
            <w:color w:val="000000" w:themeColor="text1"/>
          </w:rPr>
          <w:t>On electronic</w:t>
        </w:r>
        <w:r w:rsidR="0003529B">
          <w:rPr>
            <w:color w:val="000000" w:themeColor="text1"/>
          </w:rPr>
          <w:t xml:space="preserve"> T</w:t>
        </w:r>
        <w:r w:rsidR="0006268D" w:rsidRPr="007F6B1D">
          <w:rPr>
            <w:color w:val="000000" w:themeColor="text1"/>
          </w:rPr>
          <w:t xml:space="preserve">rust </w:t>
        </w:r>
        <w:r w:rsidR="009A1B20">
          <w:rPr>
            <w:color w:val="000000" w:themeColor="text1"/>
          </w:rPr>
          <w:t>S</w:t>
        </w:r>
        <w:r w:rsidR="0006268D" w:rsidRPr="007F6B1D">
          <w:rPr>
            <w:color w:val="000000" w:themeColor="text1"/>
          </w:rPr>
          <w:t>ervices</w:t>
        </w:r>
        <w:r w:rsidR="0051769E" w:rsidRPr="007F6B1D">
          <w:rPr>
            <w:color w:val="000000" w:themeColor="text1"/>
          </w:rPr>
          <w:t>"</w:t>
        </w:r>
        <w:r w:rsidR="00CA1CA6" w:rsidRPr="007F6B1D">
          <w:rPr>
            <w:color w:val="000000" w:themeColor="text1"/>
          </w:rPr>
          <w:t xml:space="preserve"> and</w:t>
        </w:r>
        <w:r w:rsidR="0006268D" w:rsidRPr="007F6B1D">
          <w:rPr>
            <w:color w:val="000000" w:themeColor="text1"/>
          </w:rPr>
          <w:t xml:space="preserve"> paragraphs </w:t>
        </w:r>
        <w:r w:rsidR="0051769E" w:rsidRPr="007F6B1D">
          <w:rPr>
            <w:color w:val="000000" w:themeColor="text1"/>
          </w:rPr>
          <w:t>4, 8, 10</w:t>
        </w:r>
        <w:r w:rsidR="0051769E" w:rsidRPr="007F6B1D">
          <w:rPr>
            <w:color w:val="000000" w:themeColor="text1"/>
            <w:spacing w:val="1"/>
          </w:rPr>
          <w:t xml:space="preserve"> </w:t>
        </w:r>
        <w:r w:rsidR="0006268D" w:rsidRPr="007F6B1D">
          <w:rPr>
            <w:color w:val="000000" w:themeColor="text1"/>
            <w:spacing w:val="1"/>
          </w:rPr>
          <w:t>of the Regulations of the Ministry of Digital transformation of Ukraine</w:t>
        </w:r>
        <w:r w:rsidR="0051769E" w:rsidRPr="007F6B1D">
          <w:rPr>
            <w:color w:val="000000" w:themeColor="text1"/>
          </w:rPr>
          <w:t>,</w:t>
        </w:r>
        <w:r w:rsidR="0051769E" w:rsidRPr="007F6B1D">
          <w:rPr>
            <w:color w:val="000000" w:themeColor="text1"/>
            <w:spacing w:val="1"/>
          </w:rPr>
          <w:t xml:space="preserve"> </w:t>
        </w:r>
        <w:r w:rsidR="0006268D" w:rsidRPr="007F6B1D">
          <w:rPr>
            <w:color w:val="000000" w:themeColor="text1"/>
            <w:spacing w:val="1"/>
          </w:rPr>
          <w:t xml:space="preserve">approved by the Cabinet of Ministers of Ukraine </w:t>
        </w:r>
        <w:r w:rsidR="00CA1CA6" w:rsidRPr="007F6B1D">
          <w:rPr>
            <w:color w:val="000000" w:themeColor="text1"/>
            <w:spacing w:val="1"/>
          </w:rPr>
          <w:t xml:space="preserve">Resolution </w:t>
        </w:r>
        <w:r w:rsidR="0006268D" w:rsidRPr="007F6B1D">
          <w:rPr>
            <w:color w:val="000000" w:themeColor="text1"/>
            <w:spacing w:val="1"/>
          </w:rPr>
          <w:t xml:space="preserve">dated </w:t>
        </w:r>
        <w:r w:rsidR="00CA1CA6" w:rsidRPr="007F6B1D">
          <w:rPr>
            <w:color w:val="000000" w:themeColor="text1"/>
            <w:spacing w:val="1"/>
          </w:rPr>
          <w:t xml:space="preserve">18 </w:t>
        </w:r>
        <w:r w:rsidR="0006268D" w:rsidRPr="007F6B1D">
          <w:rPr>
            <w:color w:val="000000" w:themeColor="text1"/>
            <w:spacing w:val="1"/>
          </w:rPr>
          <w:t>September, 2019</w:t>
        </w:r>
        <w:r w:rsidR="00CA1CA6" w:rsidRPr="007F6B1D">
          <w:rPr>
            <w:color w:val="000000" w:themeColor="text1"/>
            <w:spacing w:val="1"/>
          </w:rPr>
          <w:t>,</w:t>
        </w:r>
        <w:r w:rsidR="0006268D" w:rsidRPr="007F6B1D">
          <w:rPr>
            <w:color w:val="000000" w:themeColor="text1"/>
            <w:spacing w:val="1"/>
          </w:rPr>
          <w:t xml:space="preserve"> No. 856</w:t>
        </w:r>
        <w:r w:rsidR="00D35CDD" w:rsidRPr="007F6B1D">
          <w:rPr>
            <w:color w:val="000000" w:themeColor="text1"/>
            <w:spacing w:val="1"/>
          </w:rPr>
          <w:t>,</w:t>
        </w:r>
        <w:r w:rsidR="0006268D" w:rsidRPr="007F6B1D">
          <w:rPr>
            <w:color w:val="000000" w:themeColor="text1"/>
            <w:spacing w:val="1"/>
          </w:rPr>
          <w:t xml:space="preserve"> and to establish </w:t>
        </w:r>
        <w:r w:rsidR="00D35CDD" w:rsidRPr="007F6B1D">
          <w:rPr>
            <w:color w:val="000000" w:themeColor="text1"/>
            <w:spacing w:val="1"/>
          </w:rPr>
          <w:t>the</w:t>
        </w:r>
        <w:r w:rsidR="0006268D" w:rsidRPr="007F6B1D">
          <w:rPr>
            <w:color w:val="000000" w:themeColor="text1"/>
            <w:spacing w:val="1"/>
          </w:rPr>
          <w:t xml:space="preserve"> </w:t>
        </w:r>
      </w:hyperlink>
      <w:r w:rsidR="0006268D" w:rsidRPr="007F6B1D">
        <w:rPr>
          <w:color w:val="000000" w:themeColor="text1"/>
        </w:rPr>
        <w:t>organizational</w:t>
      </w:r>
      <w:r w:rsidR="00D35CDD" w:rsidRPr="007F6B1D">
        <w:rPr>
          <w:color w:val="000000" w:themeColor="text1"/>
        </w:rPr>
        <w:t xml:space="preserve"> and</w:t>
      </w:r>
      <w:r w:rsidR="0006268D" w:rsidRPr="007F6B1D">
        <w:rPr>
          <w:color w:val="000000" w:themeColor="text1"/>
        </w:rPr>
        <w:t xml:space="preserve"> methodological principles </w:t>
      </w:r>
      <w:r w:rsidR="009D12C4" w:rsidRPr="007F6B1D">
        <w:rPr>
          <w:color w:val="000000" w:themeColor="text1"/>
        </w:rPr>
        <w:t xml:space="preserve">for maintaining </w:t>
      </w:r>
      <w:r w:rsidR="0006268D" w:rsidRPr="007F6B1D">
        <w:rPr>
          <w:color w:val="000000" w:themeColor="text1"/>
        </w:rPr>
        <w:t>the Trust List and ensuring its functioning.</w:t>
      </w:r>
    </w:p>
    <w:p w14:paraId="36124A33" w14:textId="020F812C" w:rsidR="007325F2" w:rsidRPr="007F6B1D" w:rsidRDefault="00DF3A6C">
      <w:pPr>
        <w:spacing w:before="146"/>
        <w:ind w:left="109"/>
        <w:rPr>
          <w:b/>
          <w:color w:val="000000" w:themeColor="text1"/>
          <w:sz w:val="24"/>
        </w:rPr>
      </w:pPr>
      <w:r w:rsidRPr="007F6B1D">
        <w:rPr>
          <w:b/>
          <w:color w:val="000000" w:themeColor="text1"/>
          <w:sz w:val="24"/>
        </w:rPr>
        <w:t>I ORDER</w:t>
      </w:r>
      <w:r w:rsidR="0051769E" w:rsidRPr="007F6B1D">
        <w:rPr>
          <w:b/>
          <w:color w:val="000000" w:themeColor="text1"/>
          <w:sz w:val="24"/>
        </w:rPr>
        <w:t>:</w:t>
      </w:r>
    </w:p>
    <w:p w14:paraId="76B5695B" w14:textId="4EAD9808" w:rsidR="007325F2" w:rsidRPr="007F6B1D" w:rsidRDefault="00E63280">
      <w:pPr>
        <w:pStyle w:val="ListParagraph"/>
        <w:numPr>
          <w:ilvl w:val="0"/>
          <w:numId w:val="11"/>
        </w:numPr>
        <w:tabs>
          <w:tab w:val="left" w:pos="381"/>
        </w:tabs>
        <w:ind w:hanging="272"/>
        <w:rPr>
          <w:color w:val="000000" w:themeColor="text1"/>
          <w:sz w:val="24"/>
        </w:rPr>
      </w:pPr>
      <w:r w:rsidRPr="007F6B1D">
        <w:rPr>
          <w:color w:val="000000" w:themeColor="text1"/>
        </w:rPr>
        <w:t xml:space="preserve"> </w:t>
      </w:r>
      <w:r w:rsidR="0057115E" w:rsidRPr="007F6B1D">
        <w:rPr>
          <w:color w:val="000000" w:themeColor="text1"/>
        </w:rPr>
        <w:t xml:space="preserve">To </w:t>
      </w:r>
      <w:r w:rsidR="0057115E" w:rsidRPr="007F6B1D">
        <w:rPr>
          <w:color w:val="000000" w:themeColor="text1"/>
          <w:sz w:val="24"/>
        </w:rPr>
        <w:t>a</w:t>
      </w:r>
      <w:r w:rsidRPr="007F6B1D">
        <w:rPr>
          <w:color w:val="000000" w:themeColor="text1"/>
          <w:sz w:val="24"/>
        </w:rPr>
        <w:t xml:space="preserve">pprove the attached Procedure for </w:t>
      </w:r>
      <w:r w:rsidR="009A1B20">
        <w:rPr>
          <w:color w:val="000000" w:themeColor="text1"/>
          <w:sz w:val="24"/>
        </w:rPr>
        <w:t>M</w:t>
      </w:r>
      <w:r w:rsidRPr="007F6B1D">
        <w:rPr>
          <w:color w:val="000000" w:themeColor="text1"/>
          <w:sz w:val="24"/>
        </w:rPr>
        <w:t>aintaining the Trust List.</w:t>
      </w:r>
    </w:p>
    <w:p w14:paraId="2897B84E" w14:textId="30ACFBD5" w:rsidR="007325F2" w:rsidRPr="007F6B1D" w:rsidRDefault="00076023">
      <w:pPr>
        <w:pStyle w:val="ListParagraph"/>
        <w:numPr>
          <w:ilvl w:val="0"/>
          <w:numId w:val="11"/>
        </w:numPr>
        <w:tabs>
          <w:tab w:val="left" w:pos="768"/>
        </w:tabs>
        <w:spacing w:line="242" w:lineRule="auto"/>
        <w:ind w:left="109" w:right="487" w:firstLine="0"/>
        <w:rPr>
          <w:color w:val="000000" w:themeColor="text1"/>
          <w:sz w:val="24"/>
        </w:rPr>
      </w:pPr>
      <w:r w:rsidRPr="007F6B1D">
        <w:rPr>
          <w:color w:val="000000" w:themeColor="text1"/>
          <w:sz w:val="24"/>
        </w:rPr>
        <w:t>The Administrator of the information and telecommunication</w:t>
      </w:r>
      <w:r w:rsidR="0057115E" w:rsidRPr="007F6B1D">
        <w:rPr>
          <w:color w:val="000000" w:themeColor="text1"/>
          <w:sz w:val="24"/>
        </w:rPr>
        <w:t>s</w:t>
      </w:r>
      <w:r w:rsidRPr="007F6B1D">
        <w:rPr>
          <w:color w:val="000000" w:themeColor="text1"/>
          <w:sz w:val="24"/>
        </w:rPr>
        <w:t xml:space="preserve"> system of the </w:t>
      </w:r>
      <w:r w:rsidR="00BA2AE6" w:rsidRPr="007F6B1D">
        <w:rPr>
          <w:color w:val="000000" w:themeColor="text1"/>
          <w:sz w:val="24"/>
        </w:rPr>
        <w:t xml:space="preserve">central certification </w:t>
      </w:r>
      <w:r w:rsidR="0055228D" w:rsidRPr="007F6B1D">
        <w:rPr>
          <w:color w:val="000000" w:themeColor="text1"/>
          <w:sz w:val="24"/>
        </w:rPr>
        <w:t>authority, the</w:t>
      </w:r>
      <w:r w:rsidRPr="007F6B1D">
        <w:rPr>
          <w:color w:val="000000" w:themeColor="text1"/>
          <w:sz w:val="24"/>
        </w:rPr>
        <w:t xml:space="preserve"> state enterprise "DIIA"</w:t>
      </w:r>
      <w:r w:rsidR="00343E19" w:rsidRPr="007F6B1D">
        <w:rPr>
          <w:color w:val="000000" w:themeColor="text1"/>
          <w:sz w:val="24"/>
        </w:rPr>
        <w:t>,</w:t>
      </w:r>
      <w:r w:rsidRPr="007F6B1D">
        <w:rPr>
          <w:color w:val="000000" w:themeColor="text1"/>
          <w:sz w:val="24"/>
        </w:rPr>
        <w:t xml:space="preserve"> to ensure the </w:t>
      </w:r>
      <w:r w:rsidR="00343E19" w:rsidRPr="007F6B1D">
        <w:rPr>
          <w:color w:val="000000" w:themeColor="text1"/>
          <w:sz w:val="24"/>
        </w:rPr>
        <w:t>compiling</w:t>
      </w:r>
      <w:r w:rsidRPr="007F6B1D">
        <w:rPr>
          <w:color w:val="000000" w:themeColor="text1"/>
          <w:sz w:val="24"/>
        </w:rPr>
        <w:t xml:space="preserve">, maintenance and publication on the official website of the </w:t>
      </w:r>
      <w:r w:rsidR="00BA2AE6" w:rsidRPr="007F6B1D">
        <w:rPr>
          <w:color w:val="000000" w:themeColor="text1"/>
          <w:sz w:val="24"/>
        </w:rPr>
        <w:t>central certification authority</w:t>
      </w:r>
      <w:r w:rsidRPr="007F6B1D">
        <w:rPr>
          <w:color w:val="000000" w:themeColor="text1"/>
          <w:sz w:val="24"/>
        </w:rPr>
        <w:t xml:space="preserve"> of the Trust List with the addition of </w:t>
      </w:r>
      <w:r w:rsidR="00343E19" w:rsidRPr="007F6B1D">
        <w:rPr>
          <w:color w:val="000000" w:themeColor="text1"/>
          <w:sz w:val="24"/>
        </w:rPr>
        <w:t xml:space="preserve">the </w:t>
      </w:r>
      <w:r w:rsidRPr="007F6B1D">
        <w:rPr>
          <w:color w:val="000000" w:themeColor="text1"/>
          <w:sz w:val="24"/>
        </w:rPr>
        <w:t xml:space="preserve">electronic seal of the </w:t>
      </w:r>
      <w:r w:rsidR="00BA2AE6" w:rsidRPr="007F6B1D">
        <w:rPr>
          <w:color w:val="000000" w:themeColor="text1"/>
          <w:sz w:val="24"/>
        </w:rPr>
        <w:t>central certification authority</w:t>
      </w:r>
      <w:r w:rsidRPr="007F6B1D">
        <w:rPr>
          <w:color w:val="000000" w:themeColor="text1"/>
          <w:sz w:val="24"/>
        </w:rPr>
        <w:t xml:space="preserve"> in a form suitable for automated processing.</w:t>
      </w:r>
    </w:p>
    <w:p w14:paraId="5F863FB5" w14:textId="095A0064" w:rsidR="007325F2" w:rsidRPr="007F6B1D" w:rsidRDefault="00482C8B">
      <w:pPr>
        <w:pStyle w:val="ListParagraph"/>
        <w:numPr>
          <w:ilvl w:val="0"/>
          <w:numId w:val="11"/>
        </w:numPr>
        <w:tabs>
          <w:tab w:val="left" w:pos="421"/>
        </w:tabs>
        <w:spacing w:before="148" w:line="242" w:lineRule="auto"/>
        <w:ind w:left="109" w:right="493" w:firstLine="0"/>
        <w:rPr>
          <w:color w:val="000000" w:themeColor="text1"/>
          <w:sz w:val="24"/>
        </w:rPr>
      </w:pPr>
      <w:r w:rsidRPr="007F6B1D">
        <w:rPr>
          <w:color w:val="000000" w:themeColor="text1"/>
          <w:sz w:val="24"/>
        </w:rPr>
        <w:t>That l</w:t>
      </w:r>
      <w:r w:rsidR="00076023" w:rsidRPr="007F6B1D">
        <w:rPr>
          <w:color w:val="000000" w:themeColor="text1"/>
          <w:sz w:val="24"/>
        </w:rPr>
        <w:t>egal entities</w:t>
      </w:r>
      <w:r w:rsidRPr="007F6B1D">
        <w:rPr>
          <w:color w:val="000000" w:themeColor="text1"/>
          <w:sz w:val="24"/>
        </w:rPr>
        <w:t xml:space="preserve"> and</w:t>
      </w:r>
      <w:r w:rsidR="00076023" w:rsidRPr="007F6B1D">
        <w:rPr>
          <w:color w:val="000000" w:themeColor="text1"/>
          <w:sz w:val="24"/>
        </w:rPr>
        <w:t xml:space="preserve"> individual entrepreneurs who intend to provide electronic trust services are included into the Trust List taking into account the requirements of</w:t>
      </w:r>
      <w:r w:rsidR="00526D3E" w:rsidRPr="007F6B1D">
        <w:rPr>
          <w:color w:val="000000" w:themeColor="text1"/>
          <w:sz w:val="24"/>
        </w:rPr>
        <w:t xml:space="preserve"> Article 30 of the Law of Ukraine "On </w:t>
      </w:r>
      <w:r w:rsidR="009A1B20">
        <w:rPr>
          <w:color w:val="000000" w:themeColor="text1"/>
          <w:sz w:val="24"/>
        </w:rPr>
        <w:t>E</w:t>
      </w:r>
      <w:r w:rsidR="00526D3E" w:rsidRPr="007F6B1D">
        <w:rPr>
          <w:color w:val="000000" w:themeColor="text1"/>
          <w:sz w:val="24"/>
        </w:rPr>
        <w:t xml:space="preserve">lectronic </w:t>
      </w:r>
      <w:r w:rsidR="009A1B20">
        <w:rPr>
          <w:color w:val="000000" w:themeColor="text1"/>
          <w:sz w:val="24"/>
        </w:rPr>
        <w:t>T</w:t>
      </w:r>
      <w:r w:rsidR="00526D3E" w:rsidRPr="007F6B1D">
        <w:rPr>
          <w:color w:val="000000" w:themeColor="text1"/>
          <w:sz w:val="24"/>
        </w:rPr>
        <w:t xml:space="preserve">rust </w:t>
      </w:r>
      <w:r w:rsidR="009A1B20">
        <w:rPr>
          <w:color w:val="000000" w:themeColor="text1"/>
          <w:sz w:val="24"/>
        </w:rPr>
        <w:t>S</w:t>
      </w:r>
      <w:r w:rsidR="00526D3E" w:rsidRPr="007F6B1D">
        <w:rPr>
          <w:color w:val="000000" w:themeColor="text1"/>
          <w:sz w:val="24"/>
        </w:rPr>
        <w:t xml:space="preserve">ervices" </w:t>
      </w:r>
      <w:r w:rsidR="00D833E9">
        <w:rPr>
          <w:color w:val="000000" w:themeColor="text1"/>
          <w:sz w:val="24"/>
        </w:rPr>
        <w:t>pursuant</w:t>
      </w:r>
      <w:r w:rsidR="00076023" w:rsidRPr="007F6B1D">
        <w:rPr>
          <w:color w:val="000000" w:themeColor="text1"/>
          <w:sz w:val="24"/>
        </w:rPr>
        <w:t xml:space="preserve"> to</w:t>
      </w:r>
      <w:r w:rsidR="00D833E9">
        <w:rPr>
          <w:color w:val="000000" w:themeColor="text1"/>
          <w:sz w:val="24"/>
        </w:rPr>
        <w:t xml:space="preserve"> </w:t>
      </w:r>
      <w:r w:rsidR="00076023" w:rsidRPr="007F6B1D">
        <w:rPr>
          <w:color w:val="000000" w:themeColor="text1"/>
          <w:sz w:val="24"/>
        </w:rPr>
        <w:t xml:space="preserve">the Procedure for </w:t>
      </w:r>
      <w:r w:rsidR="009A1B20">
        <w:rPr>
          <w:color w:val="000000" w:themeColor="text1"/>
          <w:sz w:val="24"/>
        </w:rPr>
        <w:t>M</w:t>
      </w:r>
      <w:r w:rsidR="00076023" w:rsidRPr="007F6B1D">
        <w:rPr>
          <w:color w:val="000000" w:themeColor="text1"/>
          <w:sz w:val="24"/>
        </w:rPr>
        <w:t xml:space="preserve">aintaining the Trust List approved by this </w:t>
      </w:r>
      <w:r w:rsidR="009A1B20">
        <w:rPr>
          <w:color w:val="000000" w:themeColor="text1"/>
          <w:sz w:val="24"/>
        </w:rPr>
        <w:t>resolution</w:t>
      </w:r>
      <w:r w:rsidR="00076023" w:rsidRPr="007F6B1D">
        <w:rPr>
          <w:color w:val="000000" w:themeColor="text1"/>
          <w:sz w:val="24"/>
        </w:rPr>
        <w:t>.</w:t>
      </w:r>
    </w:p>
    <w:p w14:paraId="3C46E583" w14:textId="62EE0D36" w:rsidR="007325F2" w:rsidRPr="007F6B1D" w:rsidRDefault="00FD23A3">
      <w:pPr>
        <w:pStyle w:val="ListParagraph"/>
        <w:numPr>
          <w:ilvl w:val="0"/>
          <w:numId w:val="11"/>
        </w:numPr>
        <w:tabs>
          <w:tab w:val="left" w:pos="458"/>
        </w:tabs>
        <w:spacing w:before="145" w:line="242" w:lineRule="auto"/>
        <w:ind w:left="109" w:right="490" w:firstLine="0"/>
        <w:rPr>
          <w:color w:val="000000" w:themeColor="text1"/>
          <w:sz w:val="24"/>
        </w:rPr>
      </w:pPr>
      <w:hyperlink r:id="rId22">
        <w:r w:rsidR="00076023" w:rsidRPr="007F6B1D">
          <w:rPr>
            <w:color w:val="000000" w:themeColor="text1"/>
            <w:sz w:val="24"/>
          </w:rPr>
          <w:t>Declare</w:t>
        </w:r>
        <w:r w:rsidR="00EA3A36" w:rsidRPr="007F6B1D">
          <w:rPr>
            <w:color w:val="000000" w:themeColor="text1"/>
            <w:sz w:val="24"/>
          </w:rPr>
          <w:t xml:space="preserve"> invalid </w:t>
        </w:r>
        <w:r w:rsidR="00076023" w:rsidRPr="007F6B1D">
          <w:rPr>
            <w:color w:val="000000" w:themeColor="text1"/>
            <w:sz w:val="24"/>
          </w:rPr>
          <w:t>the</w:t>
        </w:r>
        <w:r w:rsidR="00526D3E" w:rsidRPr="007F6B1D">
          <w:rPr>
            <w:color w:val="000000" w:themeColor="text1"/>
            <w:sz w:val="24"/>
          </w:rPr>
          <w:t xml:space="preserve"> </w:t>
        </w:r>
        <w:r w:rsidR="009A1B20">
          <w:rPr>
            <w:color w:val="000000" w:themeColor="text1"/>
            <w:sz w:val="24"/>
          </w:rPr>
          <w:t>resolution</w:t>
        </w:r>
        <w:r w:rsidR="00526D3E" w:rsidRPr="007F6B1D">
          <w:rPr>
            <w:color w:val="000000" w:themeColor="text1"/>
            <w:sz w:val="24"/>
          </w:rPr>
          <w:t xml:space="preserve"> of the Ministry of Digital Transformation of Ukraine dated 29 October, 2018, No. 3373/5, "</w:t>
        </w:r>
        <w:r w:rsidR="009A1B20">
          <w:rPr>
            <w:color w:val="000000" w:themeColor="text1"/>
            <w:sz w:val="24"/>
          </w:rPr>
          <w:t>A</w:t>
        </w:r>
        <w:r w:rsidR="00526D3E" w:rsidRPr="007F6B1D">
          <w:rPr>
            <w:color w:val="000000" w:themeColor="text1"/>
            <w:sz w:val="24"/>
          </w:rPr>
          <w:t>pproval of the Procedure for Maintaining the Trust List"</w:t>
        </w:r>
        <w:r w:rsidR="0051769E" w:rsidRPr="007F6B1D">
          <w:rPr>
            <w:color w:val="000000" w:themeColor="text1"/>
            <w:sz w:val="24"/>
          </w:rPr>
          <w:t>,</w:t>
        </w:r>
      </w:hyperlink>
      <w:r w:rsidR="00FA2CD8" w:rsidRPr="007F6B1D">
        <w:rPr>
          <w:color w:val="000000" w:themeColor="text1"/>
          <w:sz w:val="24"/>
        </w:rPr>
        <w:t xml:space="preserve"> </w:t>
      </w:r>
      <w:r w:rsidR="00EA3A36" w:rsidRPr="007F6B1D">
        <w:rPr>
          <w:color w:val="000000" w:themeColor="text1"/>
          <w:sz w:val="24"/>
        </w:rPr>
        <w:t xml:space="preserve">registered in the Ministry of Justice of Ukraine on </w:t>
      </w:r>
      <w:r w:rsidR="00FA2CD8" w:rsidRPr="007F6B1D">
        <w:rPr>
          <w:color w:val="000000" w:themeColor="text1"/>
          <w:sz w:val="24"/>
        </w:rPr>
        <w:t xml:space="preserve">29 </w:t>
      </w:r>
      <w:r w:rsidR="00EA3A36" w:rsidRPr="007F6B1D">
        <w:rPr>
          <w:color w:val="000000" w:themeColor="text1"/>
          <w:sz w:val="24"/>
        </w:rPr>
        <w:t>October, 2018</w:t>
      </w:r>
      <w:r w:rsidR="00FA2CD8" w:rsidRPr="007F6B1D">
        <w:rPr>
          <w:color w:val="000000" w:themeColor="text1"/>
          <w:sz w:val="24"/>
        </w:rPr>
        <w:t>,</w:t>
      </w:r>
      <w:r w:rsidR="00EA3A36" w:rsidRPr="007F6B1D">
        <w:rPr>
          <w:color w:val="000000" w:themeColor="text1"/>
          <w:sz w:val="24"/>
        </w:rPr>
        <w:t xml:space="preserve"> </w:t>
      </w:r>
      <w:r w:rsidR="00FA2CD8" w:rsidRPr="007F6B1D">
        <w:rPr>
          <w:color w:val="000000" w:themeColor="text1"/>
          <w:sz w:val="24"/>
        </w:rPr>
        <w:t>as</w:t>
      </w:r>
      <w:r w:rsidR="00EA3A36" w:rsidRPr="007F6B1D">
        <w:rPr>
          <w:color w:val="000000" w:themeColor="text1"/>
          <w:sz w:val="24"/>
        </w:rPr>
        <w:t xml:space="preserve"> No.1221/32673 (as amended).</w:t>
      </w:r>
    </w:p>
    <w:p w14:paraId="06DF9581" w14:textId="61FD3F9F" w:rsidR="007325F2" w:rsidRPr="007F6B1D" w:rsidRDefault="00EA3A36">
      <w:pPr>
        <w:pStyle w:val="ListParagraph"/>
        <w:numPr>
          <w:ilvl w:val="0"/>
          <w:numId w:val="11"/>
        </w:numPr>
        <w:tabs>
          <w:tab w:val="left" w:pos="408"/>
        </w:tabs>
        <w:spacing w:before="145" w:line="242" w:lineRule="auto"/>
        <w:ind w:left="109" w:right="491" w:firstLine="0"/>
        <w:rPr>
          <w:color w:val="000000" w:themeColor="text1"/>
          <w:sz w:val="24"/>
        </w:rPr>
      </w:pPr>
      <w:r w:rsidRPr="007F6B1D">
        <w:rPr>
          <w:color w:val="000000" w:themeColor="text1"/>
          <w:sz w:val="24"/>
        </w:rPr>
        <w:t xml:space="preserve">To submit this </w:t>
      </w:r>
      <w:r w:rsidR="009A1B20">
        <w:rPr>
          <w:color w:val="000000" w:themeColor="text1"/>
          <w:sz w:val="24"/>
        </w:rPr>
        <w:t>resolution</w:t>
      </w:r>
      <w:r w:rsidR="009A1B20" w:rsidRPr="007F6B1D">
        <w:rPr>
          <w:color w:val="000000" w:themeColor="text1"/>
          <w:sz w:val="24"/>
        </w:rPr>
        <w:t xml:space="preserve"> </w:t>
      </w:r>
      <w:r w:rsidRPr="007F6B1D">
        <w:rPr>
          <w:color w:val="000000" w:themeColor="text1"/>
          <w:sz w:val="24"/>
        </w:rPr>
        <w:t xml:space="preserve">to the Directorate of </w:t>
      </w:r>
      <w:r w:rsidR="007000F4" w:rsidRPr="007F6B1D">
        <w:rPr>
          <w:color w:val="000000" w:themeColor="text1"/>
          <w:sz w:val="24"/>
        </w:rPr>
        <w:t>F</w:t>
      </w:r>
      <w:r w:rsidRPr="007F6B1D">
        <w:rPr>
          <w:color w:val="000000" w:themeColor="text1"/>
          <w:sz w:val="24"/>
        </w:rPr>
        <w:t xml:space="preserve">unctional </w:t>
      </w:r>
      <w:r w:rsidR="007000F4" w:rsidRPr="007F6B1D">
        <w:rPr>
          <w:color w:val="000000" w:themeColor="text1"/>
          <w:sz w:val="24"/>
        </w:rPr>
        <w:t>D</w:t>
      </w:r>
      <w:r w:rsidRPr="007F6B1D">
        <w:rPr>
          <w:color w:val="000000" w:themeColor="text1"/>
          <w:sz w:val="24"/>
        </w:rPr>
        <w:t xml:space="preserve">evelopment of </w:t>
      </w:r>
      <w:r w:rsidR="007000F4" w:rsidRPr="007F6B1D">
        <w:rPr>
          <w:color w:val="000000" w:themeColor="text1"/>
          <w:sz w:val="24"/>
        </w:rPr>
        <w:t>D</w:t>
      </w:r>
      <w:r w:rsidRPr="007F6B1D">
        <w:rPr>
          <w:color w:val="000000" w:themeColor="text1"/>
          <w:sz w:val="24"/>
        </w:rPr>
        <w:t xml:space="preserve">igitalization </w:t>
      </w:r>
      <w:r w:rsidR="009A1B20" w:rsidRPr="003F16BF">
        <w:rPr>
          <w:color w:val="000000" w:themeColor="text1"/>
          <w:sz w:val="24"/>
        </w:rPr>
        <w:t xml:space="preserve">for state registration </w:t>
      </w:r>
      <w:r w:rsidRPr="007F6B1D">
        <w:rPr>
          <w:color w:val="000000" w:themeColor="text1"/>
          <w:sz w:val="24"/>
        </w:rPr>
        <w:t>as prescribed by law</w:t>
      </w:r>
      <w:r w:rsidR="0051769E" w:rsidRPr="007F6B1D">
        <w:rPr>
          <w:color w:val="000000" w:themeColor="text1"/>
          <w:sz w:val="24"/>
        </w:rPr>
        <w:t>.</w:t>
      </w:r>
    </w:p>
    <w:p w14:paraId="23D65083" w14:textId="4B7EB22B" w:rsidR="007325F2" w:rsidRPr="007F6B1D" w:rsidRDefault="00EA3A36" w:rsidP="00EA3A36">
      <w:pPr>
        <w:pStyle w:val="ListParagraph"/>
        <w:numPr>
          <w:ilvl w:val="0"/>
          <w:numId w:val="11"/>
        </w:numPr>
        <w:tabs>
          <w:tab w:val="left" w:pos="381"/>
        </w:tabs>
        <w:spacing w:before="142"/>
        <w:ind w:hanging="272"/>
        <w:rPr>
          <w:color w:val="000000" w:themeColor="text1"/>
          <w:sz w:val="24"/>
        </w:rPr>
      </w:pPr>
      <w:r w:rsidRPr="007F6B1D">
        <w:rPr>
          <w:color w:val="000000" w:themeColor="text1"/>
          <w:sz w:val="24"/>
        </w:rPr>
        <w:t xml:space="preserve">This </w:t>
      </w:r>
      <w:r w:rsidR="009A1B20">
        <w:rPr>
          <w:color w:val="000000" w:themeColor="text1"/>
          <w:sz w:val="24"/>
        </w:rPr>
        <w:t>resolution</w:t>
      </w:r>
      <w:r w:rsidR="009A1B20" w:rsidRPr="007F6B1D">
        <w:rPr>
          <w:color w:val="000000" w:themeColor="text1"/>
          <w:sz w:val="24"/>
        </w:rPr>
        <w:t xml:space="preserve"> </w:t>
      </w:r>
      <w:r w:rsidRPr="007F6B1D">
        <w:rPr>
          <w:color w:val="000000" w:themeColor="text1"/>
          <w:sz w:val="24"/>
        </w:rPr>
        <w:t>comes into effect from the date of its official publication.</w:t>
      </w:r>
    </w:p>
    <w:p w14:paraId="521D5CD4" w14:textId="77777777" w:rsidR="00EA3A36" w:rsidRPr="007F6B1D" w:rsidRDefault="00EA3A36" w:rsidP="00EA3A36">
      <w:pPr>
        <w:tabs>
          <w:tab w:val="left" w:pos="381"/>
        </w:tabs>
        <w:spacing w:before="142"/>
        <w:jc w:val="both"/>
        <w:rPr>
          <w:color w:val="000000" w:themeColor="text1"/>
          <w:sz w:val="24"/>
        </w:rPr>
      </w:pPr>
    </w:p>
    <w:p w14:paraId="59A792B2" w14:textId="7D982DAE" w:rsidR="00EA3A36" w:rsidRPr="007F6B1D" w:rsidRDefault="00EA3A36" w:rsidP="00EA3A36">
      <w:pPr>
        <w:tabs>
          <w:tab w:val="left" w:pos="381"/>
        </w:tabs>
        <w:spacing w:before="142"/>
        <w:jc w:val="both"/>
        <w:rPr>
          <w:color w:val="000000" w:themeColor="text1"/>
          <w:sz w:val="24"/>
        </w:rPr>
        <w:sectPr w:rsidR="00EA3A36" w:rsidRPr="007F6B1D">
          <w:type w:val="continuous"/>
          <w:pgSz w:w="12240" w:h="15840"/>
          <w:pgMar w:top="540" w:right="620" w:bottom="480" w:left="1020" w:header="274" w:footer="285" w:gutter="0"/>
          <w:cols w:space="720"/>
        </w:sectPr>
      </w:pPr>
    </w:p>
    <w:p w14:paraId="63CEE797" w14:textId="188F37BD" w:rsidR="007325F2" w:rsidRPr="007F6B1D" w:rsidRDefault="00EA3A36" w:rsidP="00EA3A36">
      <w:pPr>
        <w:pStyle w:val="ListParagraph"/>
        <w:numPr>
          <w:ilvl w:val="0"/>
          <w:numId w:val="11"/>
        </w:numPr>
        <w:tabs>
          <w:tab w:val="left" w:pos="382"/>
        </w:tabs>
        <w:spacing w:before="0" w:line="242" w:lineRule="auto"/>
        <w:ind w:left="0" w:right="497" w:firstLine="0"/>
        <w:rPr>
          <w:color w:val="000000" w:themeColor="text1"/>
          <w:sz w:val="26"/>
        </w:rPr>
      </w:pPr>
      <w:r w:rsidRPr="007F6B1D">
        <w:rPr>
          <w:color w:val="000000" w:themeColor="text1"/>
          <w:sz w:val="24"/>
        </w:rPr>
        <w:lastRenderedPageBreak/>
        <w:t xml:space="preserve"> </w:t>
      </w:r>
      <w:r w:rsidR="00AD3C53" w:rsidRPr="007F6B1D">
        <w:rPr>
          <w:color w:val="000000" w:themeColor="text1"/>
          <w:sz w:val="24"/>
        </w:rPr>
        <w:t>Monitoring the implementation</w:t>
      </w:r>
      <w:r w:rsidRPr="007F6B1D">
        <w:rPr>
          <w:color w:val="000000" w:themeColor="text1"/>
          <w:sz w:val="24"/>
        </w:rPr>
        <w:t xml:space="preserve"> of this </w:t>
      </w:r>
      <w:r w:rsidR="009A1B20">
        <w:rPr>
          <w:color w:val="000000" w:themeColor="text1"/>
          <w:sz w:val="24"/>
        </w:rPr>
        <w:t>resolution</w:t>
      </w:r>
      <w:r w:rsidR="009A1B20" w:rsidRPr="007F6B1D">
        <w:rPr>
          <w:color w:val="000000" w:themeColor="text1"/>
          <w:sz w:val="24"/>
        </w:rPr>
        <w:t xml:space="preserve"> </w:t>
      </w:r>
      <w:r w:rsidRPr="007F6B1D">
        <w:rPr>
          <w:color w:val="000000" w:themeColor="text1"/>
          <w:sz w:val="24"/>
        </w:rPr>
        <w:t xml:space="preserve">shall be vested in Deputy Minister </w:t>
      </w:r>
      <w:r w:rsidR="00AD3C53" w:rsidRPr="007F6B1D">
        <w:rPr>
          <w:color w:val="000000" w:themeColor="text1"/>
          <w:sz w:val="24"/>
        </w:rPr>
        <w:t xml:space="preserve">L.S. </w:t>
      </w:r>
      <w:proofErr w:type="spellStart"/>
      <w:r w:rsidRPr="007F6B1D">
        <w:rPr>
          <w:color w:val="000000" w:themeColor="text1"/>
          <w:sz w:val="24"/>
        </w:rPr>
        <w:t>Rabchynska</w:t>
      </w:r>
      <w:proofErr w:type="spellEnd"/>
      <w:r w:rsidRPr="007F6B1D">
        <w:rPr>
          <w:color w:val="000000" w:themeColor="text1"/>
          <w:sz w:val="24"/>
        </w:rPr>
        <w:t xml:space="preserve"> </w:t>
      </w:r>
    </w:p>
    <w:p w14:paraId="13976579" w14:textId="77777777" w:rsidR="007325F2" w:rsidRPr="007F6B1D" w:rsidRDefault="007325F2">
      <w:pPr>
        <w:pStyle w:val="BodyText"/>
        <w:spacing w:before="2"/>
        <w:ind w:left="0"/>
        <w:jc w:val="left"/>
        <w:rPr>
          <w:color w:val="000000" w:themeColor="text1"/>
          <w:sz w:val="31"/>
        </w:rPr>
      </w:pPr>
    </w:p>
    <w:p w14:paraId="321C8FBA" w14:textId="1CFE8C7C" w:rsidR="007325F2" w:rsidRPr="007F6B1D" w:rsidRDefault="00683FEB">
      <w:pPr>
        <w:ind w:right="5358"/>
        <w:jc w:val="center"/>
        <w:rPr>
          <w:b/>
          <w:color w:val="000000" w:themeColor="text1"/>
          <w:sz w:val="24"/>
          <w:szCs w:val="24"/>
        </w:rPr>
      </w:pPr>
      <w:r w:rsidRPr="007F6B1D">
        <w:rPr>
          <w:b/>
          <w:color w:val="000000" w:themeColor="text1"/>
          <w:sz w:val="24"/>
          <w:szCs w:val="24"/>
        </w:rPr>
        <w:t xml:space="preserve">Deputy </w:t>
      </w:r>
      <w:r w:rsidR="00B61BA0" w:rsidRPr="007F6B1D">
        <w:rPr>
          <w:b/>
          <w:color w:val="000000" w:themeColor="text1"/>
          <w:sz w:val="24"/>
          <w:szCs w:val="24"/>
        </w:rPr>
        <w:t xml:space="preserve">Prime Minister of Ukraine </w:t>
      </w:r>
      <w:r w:rsidR="0051769E" w:rsidRPr="007F6B1D">
        <w:rPr>
          <w:b/>
          <w:color w:val="000000" w:themeColor="text1"/>
          <w:sz w:val="24"/>
          <w:szCs w:val="24"/>
        </w:rPr>
        <w:t>-</w:t>
      </w:r>
    </w:p>
    <w:p w14:paraId="0F62BDCF" w14:textId="6943DF52" w:rsidR="00C64E4E" w:rsidRPr="007F6B1D" w:rsidRDefault="00B61BA0" w:rsidP="00C64E4E">
      <w:pPr>
        <w:tabs>
          <w:tab w:val="left" w:pos="4626"/>
        </w:tabs>
        <w:spacing w:before="2"/>
        <w:ind w:right="13"/>
        <w:jc w:val="center"/>
        <w:rPr>
          <w:b/>
          <w:color w:val="000000" w:themeColor="text1"/>
          <w:sz w:val="24"/>
          <w:szCs w:val="24"/>
        </w:rPr>
      </w:pPr>
      <w:r w:rsidRPr="007F6B1D">
        <w:rPr>
          <w:b/>
          <w:color w:val="000000" w:themeColor="text1"/>
          <w:sz w:val="24"/>
          <w:szCs w:val="24"/>
        </w:rPr>
        <w:t>Minister</w:t>
      </w:r>
      <w:r w:rsidR="0051769E" w:rsidRPr="007F6B1D">
        <w:rPr>
          <w:b/>
          <w:color w:val="000000" w:themeColor="text1"/>
          <w:sz w:val="24"/>
          <w:szCs w:val="24"/>
        </w:rPr>
        <w:tab/>
      </w:r>
      <w:r w:rsidR="0051769E" w:rsidRPr="007F6B1D">
        <w:rPr>
          <w:b/>
          <w:color w:val="000000" w:themeColor="text1"/>
          <w:sz w:val="24"/>
          <w:szCs w:val="24"/>
          <w:lang w:val="ru-RU"/>
        </w:rPr>
        <w:t>М</w:t>
      </w:r>
      <w:r w:rsidR="0051769E" w:rsidRPr="007F6B1D">
        <w:rPr>
          <w:b/>
          <w:color w:val="000000" w:themeColor="text1"/>
          <w:sz w:val="24"/>
          <w:szCs w:val="24"/>
        </w:rPr>
        <w:t>.</w:t>
      </w:r>
      <w:r w:rsidR="0051769E" w:rsidRPr="007F6B1D">
        <w:rPr>
          <w:b/>
          <w:color w:val="000000" w:themeColor="text1"/>
          <w:spacing w:val="4"/>
          <w:sz w:val="24"/>
          <w:szCs w:val="24"/>
        </w:rPr>
        <w:t xml:space="preserve"> </w:t>
      </w:r>
      <w:r w:rsidRPr="007F6B1D">
        <w:rPr>
          <w:b/>
          <w:color w:val="000000" w:themeColor="text1"/>
          <w:sz w:val="24"/>
          <w:szCs w:val="24"/>
        </w:rPr>
        <w:t>Fedorov</w:t>
      </w:r>
    </w:p>
    <w:p w14:paraId="1F665779" w14:textId="14515626" w:rsidR="007325F2" w:rsidRPr="007F6B1D" w:rsidRDefault="00B61BA0">
      <w:pPr>
        <w:spacing w:before="172"/>
        <w:ind w:right="5357"/>
        <w:jc w:val="center"/>
        <w:rPr>
          <w:bCs/>
          <w:color w:val="000000" w:themeColor="text1"/>
          <w:sz w:val="24"/>
          <w:szCs w:val="24"/>
        </w:rPr>
      </w:pPr>
      <w:r w:rsidRPr="007F6B1D">
        <w:rPr>
          <w:bCs/>
          <w:color w:val="000000" w:themeColor="text1"/>
          <w:sz w:val="24"/>
          <w:szCs w:val="24"/>
        </w:rPr>
        <w:t>AGREED</w:t>
      </w:r>
      <w:r w:rsidR="0051769E" w:rsidRPr="007F6B1D">
        <w:rPr>
          <w:bCs/>
          <w:color w:val="000000" w:themeColor="text1"/>
          <w:sz w:val="24"/>
          <w:szCs w:val="24"/>
        </w:rPr>
        <w:t>:</w:t>
      </w:r>
    </w:p>
    <w:p w14:paraId="6148F910" w14:textId="61E61CF1" w:rsidR="00C64E4E" w:rsidRPr="007F6B1D" w:rsidRDefault="005776F6" w:rsidP="00C64E4E">
      <w:pPr>
        <w:spacing w:before="172" w:line="242" w:lineRule="auto"/>
        <w:ind w:right="5358"/>
        <w:jc w:val="center"/>
        <w:rPr>
          <w:b/>
          <w:color w:val="000000" w:themeColor="text1"/>
          <w:sz w:val="24"/>
          <w:szCs w:val="24"/>
        </w:rPr>
      </w:pPr>
      <w:r w:rsidRPr="007F6B1D">
        <w:rPr>
          <w:b/>
          <w:color w:val="000000" w:themeColor="text1"/>
          <w:sz w:val="24"/>
          <w:szCs w:val="24"/>
        </w:rPr>
        <w:t xml:space="preserve">Head </w:t>
      </w:r>
      <w:r w:rsidR="00B61BA0" w:rsidRPr="007F6B1D">
        <w:rPr>
          <w:b/>
          <w:color w:val="000000" w:themeColor="text1"/>
          <w:sz w:val="24"/>
          <w:szCs w:val="24"/>
        </w:rPr>
        <w:t xml:space="preserve">of the State Service for Special Communication and Information </w:t>
      </w:r>
      <w:r w:rsidRPr="007F6B1D">
        <w:rPr>
          <w:b/>
          <w:color w:val="000000" w:themeColor="text1"/>
          <w:sz w:val="24"/>
          <w:szCs w:val="24"/>
        </w:rPr>
        <w:t>P</w:t>
      </w:r>
      <w:r w:rsidR="00B61BA0" w:rsidRPr="007F6B1D">
        <w:rPr>
          <w:b/>
          <w:color w:val="000000" w:themeColor="text1"/>
          <w:sz w:val="24"/>
          <w:szCs w:val="24"/>
        </w:rPr>
        <w:t>rotection of Ukraine</w:t>
      </w:r>
      <w:r w:rsidR="00D833E9">
        <w:rPr>
          <w:b/>
          <w:color w:val="000000" w:themeColor="text1"/>
          <w:sz w:val="24"/>
          <w:szCs w:val="24"/>
        </w:rPr>
        <w:t xml:space="preserve">   </w:t>
      </w:r>
    </w:p>
    <w:p w14:paraId="26FD0A14" w14:textId="56E821E0" w:rsidR="007325F2" w:rsidRPr="007F6B1D" w:rsidRDefault="00D833E9" w:rsidP="00C64E4E">
      <w:pPr>
        <w:spacing w:before="172" w:line="242" w:lineRule="auto"/>
        <w:ind w:right="394"/>
        <w:jc w:val="center"/>
        <w:rPr>
          <w:b/>
          <w:color w:val="000000" w:themeColor="text1"/>
          <w:sz w:val="24"/>
          <w:szCs w:val="24"/>
        </w:rPr>
      </w:pPr>
      <w:r>
        <w:rPr>
          <w:b/>
          <w:color w:val="000000" w:themeColor="text1"/>
          <w:sz w:val="24"/>
          <w:szCs w:val="24"/>
        </w:rPr>
        <w:t xml:space="preserve">                           </w:t>
      </w:r>
      <w:r w:rsidR="00C64E4E" w:rsidRPr="007F6B1D">
        <w:rPr>
          <w:b/>
          <w:color w:val="000000" w:themeColor="text1"/>
          <w:sz w:val="24"/>
          <w:szCs w:val="24"/>
        </w:rPr>
        <w:t xml:space="preserve"> </w:t>
      </w:r>
      <w:r w:rsidR="00B61BA0" w:rsidRPr="007F6B1D">
        <w:rPr>
          <w:b/>
          <w:color w:val="000000" w:themeColor="text1"/>
          <w:sz w:val="24"/>
          <w:szCs w:val="24"/>
        </w:rPr>
        <w:t>V. Petrov</w:t>
      </w:r>
      <w:r>
        <w:rPr>
          <w:b/>
          <w:color w:val="000000" w:themeColor="text1"/>
          <w:sz w:val="24"/>
          <w:szCs w:val="24"/>
        </w:rPr>
        <w:t xml:space="preserve">      </w:t>
      </w:r>
    </w:p>
    <w:p w14:paraId="5478562A" w14:textId="7C2C633A" w:rsidR="007325F2" w:rsidRPr="007F6B1D" w:rsidRDefault="00C64E4E" w:rsidP="00C64E4E">
      <w:pPr>
        <w:spacing w:before="172"/>
        <w:ind w:right="5357"/>
        <w:jc w:val="center"/>
        <w:rPr>
          <w:b/>
          <w:color w:val="000000" w:themeColor="text1"/>
          <w:sz w:val="24"/>
          <w:szCs w:val="24"/>
        </w:rPr>
      </w:pPr>
      <w:r w:rsidRPr="007F6B1D">
        <w:rPr>
          <w:b/>
          <w:color w:val="000000" w:themeColor="text1"/>
          <w:sz w:val="24"/>
          <w:szCs w:val="24"/>
        </w:rPr>
        <w:t>Head of</w:t>
      </w:r>
      <w:r w:rsidR="005776F6" w:rsidRPr="007F6B1D">
        <w:rPr>
          <w:b/>
          <w:color w:val="000000" w:themeColor="text1"/>
          <w:sz w:val="24"/>
          <w:szCs w:val="24"/>
        </w:rPr>
        <w:t xml:space="preserve"> the</w:t>
      </w:r>
      <w:r w:rsidRPr="007F6B1D">
        <w:rPr>
          <w:b/>
          <w:color w:val="000000" w:themeColor="text1"/>
          <w:sz w:val="24"/>
          <w:szCs w:val="24"/>
        </w:rPr>
        <w:t xml:space="preserve"> National Bank of Ukraine </w:t>
      </w:r>
    </w:p>
    <w:p w14:paraId="278E6C3D" w14:textId="722A603D" w:rsidR="007325F2" w:rsidRPr="007F6B1D" w:rsidRDefault="0051769E">
      <w:pPr>
        <w:tabs>
          <w:tab w:val="left" w:pos="5311"/>
        </w:tabs>
        <w:spacing w:before="2"/>
        <w:ind w:right="699"/>
        <w:jc w:val="center"/>
        <w:rPr>
          <w:b/>
          <w:color w:val="000000" w:themeColor="text1"/>
          <w:sz w:val="24"/>
          <w:szCs w:val="24"/>
        </w:rPr>
      </w:pPr>
      <w:r w:rsidRPr="007F6B1D">
        <w:rPr>
          <w:b/>
          <w:color w:val="000000" w:themeColor="text1"/>
          <w:sz w:val="24"/>
          <w:szCs w:val="24"/>
        </w:rPr>
        <w:tab/>
      </w:r>
      <w:r w:rsidR="00B61BA0" w:rsidRPr="007F6B1D">
        <w:rPr>
          <w:b/>
          <w:color w:val="000000" w:themeColor="text1"/>
          <w:sz w:val="24"/>
          <w:szCs w:val="24"/>
        </w:rPr>
        <w:t>Y</w:t>
      </w:r>
      <w:r w:rsidRPr="007F6B1D">
        <w:rPr>
          <w:b/>
          <w:color w:val="000000" w:themeColor="text1"/>
          <w:sz w:val="24"/>
          <w:szCs w:val="24"/>
        </w:rPr>
        <w:t>.</w:t>
      </w:r>
      <w:r w:rsidRPr="007F6B1D">
        <w:rPr>
          <w:b/>
          <w:color w:val="000000" w:themeColor="text1"/>
          <w:spacing w:val="-2"/>
          <w:sz w:val="24"/>
          <w:szCs w:val="24"/>
        </w:rPr>
        <w:t xml:space="preserve"> </w:t>
      </w:r>
      <w:proofErr w:type="spellStart"/>
      <w:r w:rsidR="00C64E4E" w:rsidRPr="007F6B1D">
        <w:rPr>
          <w:b/>
          <w:color w:val="000000" w:themeColor="text1"/>
          <w:sz w:val="24"/>
          <w:szCs w:val="24"/>
        </w:rPr>
        <w:t>Smoliy</w:t>
      </w:r>
      <w:proofErr w:type="spellEnd"/>
    </w:p>
    <w:p w14:paraId="5EBAEA36" w14:textId="77777777" w:rsidR="00C7689B" w:rsidRPr="007F6B1D" w:rsidRDefault="00C7689B">
      <w:pPr>
        <w:tabs>
          <w:tab w:val="left" w:pos="5311"/>
        </w:tabs>
        <w:spacing w:before="2"/>
        <w:ind w:right="699"/>
        <w:jc w:val="center"/>
        <w:rPr>
          <w:b/>
          <w:color w:val="000000" w:themeColor="text1"/>
          <w:sz w:val="32"/>
        </w:rPr>
      </w:pPr>
    </w:p>
    <w:p w14:paraId="1DDB37FB" w14:textId="5AC445B8" w:rsidR="007325F2" w:rsidRPr="007F6B1D" w:rsidRDefault="00C7689B">
      <w:pPr>
        <w:pStyle w:val="BodyText"/>
        <w:spacing w:before="0"/>
        <w:ind w:left="0"/>
        <w:jc w:val="left"/>
        <w:rPr>
          <w:b/>
          <w:color w:val="000000" w:themeColor="text1"/>
        </w:rPr>
      </w:pP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t>APPROVED</w:t>
      </w:r>
    </w:p>
    <w:p w14:paraId="054E06CC" w14:textId="36B38E9E" w:rsidR="00C7689B" w:rsidRPr="007F6B1D" w:rsidRDefault="00C7689B">
      <w:pPr>
        <w:pStyle w:val="BodyText"/>
        <w:spacing w:before="0"/>
        <w:ind w:left="0"/>
        <w:jc w:val="left"/>
        <w:rPr>
          <w:b/>
          <w:color w:val="000000" w:themeColor="text1"/>
        </w:rPr>
      </w:pP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00F94BB5" w:rsidRPr="007F6B1D">
        <w:rPr>
          <w:b/>
          <w:color w:val="000000" w:themeColor="text1"/>
        </w:rPr>
        <w:t>Order of the Ministry</w:t>
      </w:r>
    </w:p>
    <w:p w14:paraId="77F78B20" w14:textId="21731705" w:rsidR="00F94BB5" w:rsidRPr="007F6B1D" w:rsidRDefault="00F94BB5">
      <w:pPr>
        <w:pStyle w:val="BodyText"/>
        <w:spacing w:before="0"/>
        <w:ind w:left="0"/>
        <w:jc w:val="left"/>
        <w:rPr>
          <w:b/>
          <w:color w:val="000000" w:themeColor="text1"/>
        </w:rPr>
      </w:pP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t>Of Digital Transformation</w:t>
      </w:r>
    </w:p>
    <w:p w14:paraId="2F612B0F" w14:textId="5746E991" w:rsidR="00867349" w:rsidRPr="007F6B1D" w:rsidRDefault="00867349">
      <w:pPr>
        <w:pStyle w:val="BodyText"/>
        <w:spacing w:before="0"/>
        <w:ind w:left="0"/>
        <w:jc w:val="left"/>
        <w:rPr>
          <w:b/>
          <w:color w:val="000000" w:themeColor="text1"/>
        </w:rPr>
      </w:pP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t>Of Ukraine</w:t>
      </w:r>
    </w:p>
    <w:p w14:paraId="11C85FC8" w14:textId="7EB73F27" w:rsidR="00867349" w:rsidRPr="007F6B1D" w:rsidRDefault="00867349">
      <w:pPr>
        <w:pStyle w:val="BodyText"/>
        <w:spacing w:before="0"/>
        <w:ind w:left="0"/>
        <w:jc w:val="left"/>
        <w:rPr>
          <w:b/>
          <w:color w:val="000000" w:themeColor="text1"/>
        </w:rPr>
      </w:pP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00B065F6" w:rsidRPr="007F6B1D">
        <w:rPr>
          <w:b/>
          <w:color w:val="000000" w:themeColor="text1"/>
        </w:rPr>
        <w:t>8 July, 2020, No</w:t>
      </w:r>
      <w:r w:rsidR="004D65EB" w:rsidRPr="007F6B1D">
        <w:rPr>
          <w:b/>
          <w:color w:val="000000" w:themeColor="text1"/>
        </w:rPr>
        <w:t>. 104</w:t>
      </w:r>
    </w:p>
    <w:p w14:paraId="56FEBC32" w14:textId="05869BEA" w:rsidR="004D65EB" w:rsidRPr="007F6B1D" w:rsidRDefault="004D65EB">
      <w:pPr>
        <w:pStyle w:val="BodyText"/>
        <w:spacing w:before="0"/>
        <w:ind w:left="0"/>
        <w:jc w:val="left"/>
        <w:rPr>
          <w:b/>
          <w:color w:val="000000" w:themeColor="text1"/>
        </w:rPr>
      </w:pPr>
    </w:p>
    <w:p w14:paraId="18181A01" w14:textId="10967556" w:rsidR="004D65EB" w:rsidRPr="007F6B1D" w:rsidRDefault="004D65EB">
      <w:pPr>
        <w:pStyle w:val="BodyText"/>
        <w:spacing w:before="0"/>
        <w:ind w:left="0"/>
        <w:jc w:val="left"/>
        <w:rPr>
          <w:b/>
          <w:color w:val="000000" w:themeColor="text1"/>
        </w:rPr>
      </w:pP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t>Registered at the Ministry</w:t>
      </w:r>
    </w:p>
    <w:p w14:paraId="7720140B" w14:textId="5EEF0A03" w:rsidR="004D65EB" w:rsidRPr="007F6B1D" w:rsidRDefault="004D65EB">
      <w:pPr>
        <w:pStyle w:val="BodyText"/>
        <w:spacing w:before="0"/>
        <w:ind w:left="0"/>
        <w:jc w:val="left"/>
        <w:rPr>
          <w:b/>
          <w:color w:val="000000" w:themeColor="text1"/>
        </w:rPr>
      </w:pP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t>of Justice of Ukraine</w:t>
      </w:r>
    </w:p>
    <w:p w14:paraId="13600423" w14:textId="1AC92FF0" w:rsidR="004D65EB" w:rsidRPr="007F6B1D" w:rsidRDefault="004D65EB">
      <w:pPr>
        <w:pStyle w:val="BodyText"/>
        <w:spacing w:before="0"/>
        <w:ind w:left="0"/>
        <w:jc w:val="left"/>
        <w:rPr>
          <w:b/>
          <w:color w:val="000000" w:themeColor="text1"/>
        </w:rPr>
      </w:pP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t>29 July, 2020,</w:t>
      </w:r>
    </w:p>
    <w:p w14:paraId="3340DCC2" w14:textId="14FC76ED" w:rsidR="004D65EB" w:rsidRPr="007F6B1D" w:rsidRDefault="004D65EB">
      <w:pPr>
        <w:pStyle w:val="BodyText"/>
        <w:spacing w:before="0"/>
        <w:ind w:left="0"/>
        <w:jc w:val="left"/>
        <w:rPr>
          <w:b/>
          <w:color w:val="000000" w:themeColor="text1"/>
        </w:rPr>
      </w:pP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r>
      <w:r w:rsidRPr="007F6B1D">
        <w:rPr>
          <w:b/>
          <w:color w:val="000000" w:themeColor="text1"/>
        </w:rPr>
        <w:tab/>
        <w:t>As No. 719/35002</w:t>
      </w:r>
    </w:p>
    <w:p w14:paraId="25B8E847" w14:textId="5C8E8A71" w:rsidR="007325F2" w:rsidRPr="007F6B1D" w:rsidRDefault="00C64E4E">
      <w:pPr>
        <w:spacing w:before="171"/>
        <w:ind w:left="2331" w:right="2709"/>
        <w:jc w:val="center"/>
        <w:rPr>
          <w:color w:val="000000" w:themeColor="text1"/>
          <w:sz w:val="21"/>
        </w:rPr>
      </w:pPr>
      <w:r w:rsidRPr="007F6B1D">
        <w:rPr>
          <w:color w:val="000000" w:themeColor="text1"/>
          <w:sz w:val="21"/>
        </w:rPr>
        <w:t>PROCEDURE</w:t>
      </w:r>
    </w:p>
    <w:p w14:paraId="41B3B17A" w14:textId="662AA77E" w:rsidR="007325F2" w:rsidRPr="007F6B1D" w:rsidRDefault="00C64E4E">
      <w:pPr>
        <w:spacing w:before="48"/>
        <w:ind w:left="2331" w:right="2708"/>
        <w:jc w:val="center"/>
        <w:rPr>
          <w:color w:val="000000" w:themeColor="text1"/>
          <w:sz w:val="21"/>
        </w:rPr>
      </w:pPr>
      <w:r w:rsidRPr="007F6B1D">
        <w:rPr>
          <w:color w:val="000000" w:themeColor="text1"/>
          <w:sz w:val="21"/>
        </w:rPr>
        <w:t xml:space="preserve">For maintaining </w:t>
      </w:r>
      <w:r w:rsidR="004D65EB" w:rsidRPr="007F6B1D">
        <w:rPr>
          <w:color w:val="000000" w:themeColor="text1"/>
          <w:sz w:val="21"/>
        </w:rPr>
        <w:t xml:space="preserve">the </w:t>
      </w:r>
      <w:r w:rsidRPr="007F6B1D">
        <w:rPr>
          <w:color w:val="000000" w:themeColor="text1"/>
          <w:sz w:val="21"/>
        </w:rPr>
        <w:t xml:space="preserve">Trust </w:t>
      </w:r>
      <w:r w:rsidR="004D65EB" w:rsidRPr="007F6B1D">
        <w:rPr>
          <w:color w:val="000000" w:themeColor="text1"/>
          <w:sz w:val="21"/>
        </w:rPr>
        <w:t>L</w:t>
      </w:r>
      <w:r w:rsidRPr="007F6B1D">
        <w:rPr>
          <w:color w:val="000000" w:themeColor="text1"/>
          <w:sz w:val="21"/>
        </w:rPr>
        <w:t>ist</w:t>
      </w:r>
    </w:p>
    <w:p w14:paraId="25AC6C50" w14:textId="51C45984" w:rsidR="007325F2" w:rsidRPr="007F6B1D" w:rsidRDefault="00170112">
      <w:pPr>
        <w:pStyle w:val="ListParagraph"/>
        <w:numPr>
          <w:ilvl w:val="1"/>
          <w:numId w:val="11"/>
        </w:numPr>
        <w:tabs>
          <w:tab w:val="left" w:pos="4221"/>
        </w:tabs>
        <w:spacing w:before="189"/>
        <w:jc w:val="left"/>
        <w:rPr>
          <w:b/>
          <w:bCs/>
          <w:color w:val="000000" w:themeColor="text1"/>
          <w:sz w:val="21"/>
        </w:rPr>
      </w:pPr>
      <w:r w:rsidRPr="007F6B1D">
        <w:rPr>
          <w:b/>
          <w:bCs/>
          <w:color w:val="000000" w:themeColor="text1"/>
          <w:sz w:val="21"/>
          <w:lang w:val="es-ES"/>
        </w:rPr>
        <w:t xml:space="preserve">General </w:t>
      </w:r>
      <w:r w:rsidRPr="007F6B1D">
        <w:rPr>
          <w:b/>
          <w:bCs/>
          <w:color w:val="000000" w:themeColor="text1"/>
          <w:sz w:val="21"/>
        </w:rPr>
        <w:t>provisions</w:t>
      </w:r>
    </w:p>
    <w:p w14:paraId="62C40E7B" w14:textId="5DC73922" w:rsidR="007325F2" w:rsidRPr="007F6B1D" w:rsidRDefault="00170112">
      <w:pPr>
        <w:pStyle w:val="ListParagraph"/>
        <w:numPr>
          <w:ilvl w:val="0"/>
          <w:numId w:val="10"/>
        </w:numPr>
        <w:tabs>
          <w:tab w:val="left" w:pos="389"/>
        </w:tabs>
        <w:spacing w:before="160" w:line="242" w:lineRule="auto"/>
        <w:ind w:left="109" w:right="493" w:firstLine="0"/>
        <w:rPr>
          <w:color w:val="000000" w:themeColor="text1"/>
          <w:sz w:val="24"/>
        </w:rPr>
      </w:pPr>
      <w:r w:rsidRPr="007F6B1D">
        <w:rPr>
          <w:color w:val="000000" w:themeColor="text1"/>
          <w:sz w:val="24"/>
        </w:rPr>
        <w:t>This Procedure defines the procedure for maintaining the Trust List, entering information into the Trust List and providing round-the-clock access to the Trust List through public telecommunications networks.</w:t>
      </w:r>
    </w:p>
    <w:p w14:paraId="166C6139" w14:textId="2225D0CA" w:rsidR="007325F2" w:rsidRPr="007F6B1D" w:rsidRDefault="00FD23A3">
      <w:pPr>
        <w:pStyle w:val="ListParagraph"/>
        <w:numPr>
          <w:ilvl w:val="0"/>
          <w:numId w:val="10"/>
        </w:numPr>
        <w:tabs>
          <w:tab w:val="left" w:pos="397"/>
        </w:tabs>
        <w:spacing w:line="242" w:lineRule="auto"/>
        <w:ind w:left="109" w:right="490" w:firstLine="0"/>
        <w:rPr>
          <w:color w:val="000000" w:themeColor="text1"/>
          <w:sz w:val="24"/>
        </w:rPr>
      </w:pPr>
      <w:hyperlink r:id="rId23">
        <w:r w:rsidR="00170112" w:rsidRPr="007F6B1D">
          <w:rPr>
            <w:color w:val="000000" w:themeColor="text1"/>
            <w:sz w:val="24"/>
          </w:rPr>
          <w:t>In this Procedure, terms are used in the meanings given in the</w:t>
        </w:r>
        <w:r w:rsidR="00526D3E" w:rsidRPr="007F6B1D">
          <w:rPr>
            <w:color w:val="000000" w:themeColor="text1"/>
            <w:sz w:val="24"/>
          </w:rPr>
          <w:t xml:space="preserve"> Law of Ukraine "On Electronic </w:t>
        </w:r>
        <w:r w:rsidR="00D833E9">
          <w:rPr>
            <w:color w:val="000000" w:themeColor="text1"/>
            <w:sz w:val="24"/>
          </w:rPr>
          <w:t>T</w:t>
        </w:r>
        <w:r w:rsidR="00526D3E" w:rsidRPr="007F6B1D">
          <w:rPr>
            <w:color w:val="000000" w:themeColor="text1"/>
            <w:sz w:val="24"/>
          </w:rPr>
          <w:t xml:space="preserve">rust </w:t>
        </w:r>
        <w:r w:rsidR="00D833E9">
          <w:rPr>
            <w:color w:val="000000" w:themeColor="text1"/>
            <w:sz w:val="24"/>
          </w:rPr>
          <w:t>S</w:t>
        </w:r>
        <w:r w:rsidR="00526D3E" w:rsidRPr="007F6B1D">
          <w:rPr>
            <w:color w:val="000000" w:themeColor="text1"/>
            <w:sz w:val="24"/>
          </w:rPr>
          <w:t>ervices"</w:t>
        </w:r>
        <w:r w:rsidR="00170112" w:rsidRPr="007F6B1D">
          <w:rPr>
            <w:color w:val="000000" w:themeColor="text1"/>
            <w:sz w:val="24"/>
          </w:rPr>
          <w:t xml:space="preserve"> </w:t>
        </w:r>
        <w:r w:rsidR="0051769E" w:rsidRPr="007F6B1D">
          <w:rPr>
            <w:color w:val="000000" w:themeColor="text1"/>
            <w:sz w:val="24"/>
          </w:rPr>
          <w:t>(</w:t>
        </w:r>
        <w:r w:rsidR="00170112" w:rsidRPr="007F6B1D">
          <w:rPr>
            <w:color w:val="000000" w:themeColor="text1"/>
            <w:sz w:val="24"/>
          </w:rPr>
          <w:t>herein</w:t>
        </w:r>
        <w:r w:rsidR="004F3F25" w:rsidRPr="007F6B1D">
          <w:rPr>
            <w:color w:val="000000" w:themeColor="text1"/>
            <w:sz w:val="24"/>
          </w:rPr>
          <w:t>a</w:t>
        </w:r>
        <w:r w:rsidR="00170112" w:rsidRPr="007F6B1D">
          <w:rPr>
            <w:color w:val="000000" w:themeColor="text1"/>
            <w:sz w:val="24"/>
          </w:rPr>
          <w:t>fter referred to as Law</w:t>
        </w:r>
        <w:r w:rsidR="0051769E" w:rsidRPr="007F6B1D">
          <w:rPr>
            <w:color w:val="000000" w:themeColor="text1"/>
            <w:sz w:val="24"/>
          </w:rPr>
          <w:t>)</w:t>
        </w:r>
      </w:hyperlink>
      <w:r w:rsidR="00170112" w:rsidRPr="007F6B1D">
        <w:rPr>
          <w:color w:val="000000" w:themeColor="text1"/>
          <w:sz w:val="24"/>
        </w:rPr>
        <w:t xml:space="preserve"> </w:t>
      </w:r>
      <w:r w:rsidR="00170112" w:rsidRPr="007F6B1D">
        <w:rPr>
          <w:color w:val="000000" w:themeColor="text1"/>
        </w:rPr>
        <w:t>a</w:t>
      </w:r>
      <w:r w:rsidR="00170112" w:rsidRPr="007F6B1D">
        <w:rPr>
          <w:color w:val="000000" w:themeColor="text1"/>
          <w:sz w:val="24"/>
        </w:rPr>
        <w:t xml:space="preserve">nd other regulations adopted </w:t>
      </w:r>
      <w:r w:rsidR="00D833E9">
        <w:rPr>
          <w:color w:val="000000" w:themeColor="text1"/>
          <w:sz w:val="24"/>
        </w:rPr>
        <w:t xml:space="preserve">pursuant to </w:t>
      </w:r>
      <w:r w:rsidR="00170112" w:rsidRPr="007F6B1D">
        <w:rPr>
          <w:color w:val="000000" w:themeColor="text1"/>
          <w:sz w:val="24"/>
        </w:rPr>
        <w:t>the Law.</w:t>
      </w:r>
    </w:p>
    <w:p w14:paraId="56DA87B2" w14:textId="4D00B7E2" w:rsidR="007325F2" w:rsidRDefault="00170112">
      <w:pPr>
        <w:pStyle w:val="ListParagraph"/>
        <w:numPr>
          <w:ilvl w:val="0"/>
          <w:numId w:val="10"/>
        </w:numPr>
        <w:tabs>
          <w:tab w:val="left" w:pos="506"/>
        </w:tabs>
        <w:spacing w:line="242" w:lineRule="auto"/>
        <w:ind w:left="109" w:right="488" w:firstLine="0"/>
        <w:rPr>
          <w:color w:val="000000" w:themeColor="text1"/>
          <w:sz w:val="24"/>
        </w:rPr>
      </w:pPr>
      <w:r w:rsidRPr="007F6B1D">
        <w:rPr>
          <w:color w:val="000000" w:themeColor="text1"/>
          <w:sz w:val="24"/>
        </w:rPr>
        <w:t>The Trust List is maintained in Ukrainian us</w:t>
      </w:r>
      <w:r w:rsidR="00FF24DD" w:rsidRPr="007F6B1D">
        <w:rPr>
          <w:color w:val="000000" w:themeColor="text1"/>
          <w:sz w:val="24"/>
        </w:rPr>
        <w:t>ing</w:t>
      </w:r>
      <w:r w:rsidRPr="007F6B1D">
        <w:rPr>
          <w:color w:val="000000" w:themeColor="text1"/>
          <w:sz w:val="24"/>
        </w:rPr>
        <w:t xml:space="preserve"> Cyrillic </w:t>
      </w:r>
      <w:r w:rsidR="00FF24DD" w:rsidRPr="007F6B1D">
        <w:rPr>
          <w:color w:val="000000" w:themeColor="text1"/>
          <w:sz w:val="24"/>
        </w:rPr>
        <w:t xml:space="preserve">script </w:t>
      </w:r>
      <w:r w:rsidRPr="007F6B1D">
        <w:rPr>
          <w:color w:val="000000" w:themeColor="text1"/>
          <w:sz w:val="24"/>
        </w:rPr>
        <w:t xml:space="preserve">and in </w:t>
      </w:r>
      <w:r w:rsidR="00FF24DD" w:rsidRPr="007F6B1D">
        <w:rPr>
          <w:color w:val="000000" w:themeColor="text1"/>
          <w:sz w:val="24"/>
        </w:rPr>
        <w:t xml:space="preserve">British </w:t>
      </w:r>
      <w:r w:rsidRPr="007F6B1D">
        <w:rPr>
          <w:color w:val="000000" w:themeColor="text1"/>
          <w:sz w:val="24"/>
        </w:rPr>
        <w:t xml:space="preserve">English </w:t>
      </w:r>
      <w:r w:rsidR="00FF24DD" w:rsidRPr="007F6B1D">
        <w:rPr>
          <w:color w:val="000000" w:themeColor="text1"/>
          <w:sz w:val="24"/>
        </w:rPr>
        <w:t>using</w:t>
      </w:r>
      <w:r w:rsidRPr="007F6B1D">
        <w:rPr>
          <w:color w:val="000000" w:themeColor="text1"/>
          <w:sz w:val="24"/>
        </w:rPr>
        <w:t xml:space="preserve"> Latin</w:t>
      </w:r>
      <w:r w:rsidR="00FF24DD" w:rsidRPr="007F6B1D">
        <w:rPr>
          <w:color w:val="000000" w:themeColor="text1"/>
          <w:sz w:val="24"/>
        </w:rPr>
        <w:t xml:space="preserve"> script</w:t>
      </w:r>
      <w:r w:rsidRPr="007F6B1D">
        <w:rPr>
          <w:color w:val="000000" w:themeColor="text1"/>
          <w:sz w:val="24"/>
        </w:rPr>
        <w:t xml:space="preserve">. Proper names from the Ukrainian language are transliterated into Latin </w:t>
      </w:r>
      <w:r w:rsidR="00FF24DD" w:rsidRPr="007F6B1D">
        <w:rPr>
          <w:color w:val="000000" w:themeColor="text1"/>
          <w:sz w:val="24"/>
        </w:rPr>
        <w:t xml:space="preserve">script </w:t>
      </w:r>
      <w:r w:rsidRPr="007F6B1D">
        <w:rPr>
          <w:color w:val="000000" w:themeColor="text1"/>
          <w:sz w:val="24"/>
        </w:rPr>
        <w:t xml:space="preserve">in accordance with the requirements </w:t>
      </w:r>
      <w:r w:rsidR="00FF24DD" w:rsidRPr="007F6B1D">
        <w:rPr>
          <w:color w:val="000000" w:themeColor="text1"/>
          <w:sz w:val="24"/>
        </w:rPr>
        <w:t>of</w:t>
      </w:r>
      <w:r w:rsidR="00D833E9">
        <w:rPr>
          <w:color w:val="000000" w:themeColor="text1"/>
          <w:spacing w:val="-64"/>
          <w:sz w:val="24"/>
        </w:rPr>
        <w:t xml:space="preserve">  </w:t>
      </w:r>
      <w:r w:rsidR="00526D3E" w:rsidRPr="007F6B1D">
        <w:rPr>
          <w:color w:val="000000" w:themeColor="text1"/>
          <w:sz w:val="24"/>
        </w:rPr>
        <w:t xml:space="preserve"> the Resolution of the Cabinet of Ministers of Ukraine of 27 January, 2010, No. 55, "On </w:t>
      </w:r>
      <w:r w:rsidR="00D833E9">
        <w:rPr>
          <w:color w:val="000000" w:themeColor="text1"/>
          <w:sz w:val="24"/>
        </w:rPr>
        <w:t>S</w:t>
      </w:r>
      <w:r w:rsidR="00526D3E" w:rsidRPr="007F6B1D">
        <w:rPr>
          <w:color w:val="000000" w:themeColor="text1"/>
          <w:sz w:val="24"/>
        </w:rPr>
        <w:t xml:space="preserve">treamlining the </w:t>
      </w:r>
      <w:r w:rsidR="00D833E9">
        <w:rPr>
          <w:color w:val="000000" w:themeColor="text1"/>
          <w:sz w:val="24"/>
        </w:rPr>
        <w:t>T</w:t>
      </w:r>
      <w:r w:rsidR="00526D3E" w:rsidRPr="007F6B1D">
        <w:rPr>
          <w:color w:val="000000" w:themeColor="text1"/>
          <w:sz w:val="24"/>
        </w:rPr>
        <w:t xml:space="preserve">ransliteration of the Ukrainian </w:t>
      </w:r>
      <w:r w:rsidR="00D833E9">
        <w:rPr>
          <w:color w:val="000000" w:themeColor="text1"/>
          <w:sz w:val="24"/>
        </w:rPr>
        <w:t>A</w:t>
      </w:r>
      <w:r w:rsidR="00526D3E" w:rsidRPr="007F6B1D">
        <w:rPr>
          <w:color w:val="000000" w:themeColor="text1"/>
          <w:sz w:val="24"/>
        </w:rPr>
        <w:t xml:space="preserve">lphabet into Latin </w:t>
      </w:r>
      <w:r w:rsidR="00D833E9">
        <w:rPr>
          <w:color w:val="000000" w:themeColor="text1"/>
          <w:sz w:val="24"/>
        </w:rPr>
        <w:t>S</w:t>
      </w:r>
      <w:r w:rsidR="00526D3E" w:rsidRPr="007F6B1D">
        <w:rPr>
          <w:color w:val="000000" w:themeColor="text1"/>
          <w:sz w:val="24"/>
        </w:rPr>
        <w:t>cript".</w:t>
      </w:r>
    </w:p>
    <w:p w14:paraId="4CA73030" w14:textId="77777777" w:rsidR="001661D6" w:rsidRPr="001661D6" w:rsidRDefault="001661D6" w:rsidP="001661D6">
      <w:pPr>
        <w:tabs>
          <w:tab w:val="left" w:pos="506"/>
        </w:tabs>
        <w:spacing w:line="242" w:lineRule="auto"/>
        <w:ind w:left="109" w:right="488"/>
        <w:rPr>
          <w:color w:val="000000" w:themeColor="text1"/>
          <w:sz w:val="24"/>
        </w:rPr>
      </w:pPr>
    </w:p>
    <w:p w14:paraId="18949627" w14:textId="6280CC3B" w:rsidR="007325F2" w:rsidRPr="007F6B1D" w:rsidRDefault="00313765">
      <w:pPr>
        <w:pStyle w:val="ListParagraph"/>
        <w:numPr>
          <w:ilvl w:val="1"/>
          <w:numId w:val="11"/>
        </w:numPr>
        <w:tabs>
          <w:tab w:val="left" w:pos="3181"/>
        </w:tabs>
        <w:spacing w:before="174"/>
        <w:ind w:left="3180" w:hanging="234"/>
        <w:jc w:val="left"/>
        <w:rPr>
          <w:b/>
          <w:bCs/>
          <w:color w:val="000000" w:themeColor="text1"/>
          <w:sz w:val="21"/>
        </w:rPr>
      </w:pPr>
      <w:r w:rsidRPr="007F6B1D">
        <w:rPr>
          <w:b/>
          <w:bCs/>
          <w:color w:val="000000" w:themeColor="text1"/>
          <w:spacing w:val="-2"/>
          <w:sz w:val="21"/>
        </w:rPr>
        <w:t>Entering information into the Trust list</w:t>
      </w:r>
    </w:p>
    <w:p w14:paraId="17510B85" w14:textId="618773F4" w:rsidR="007325F2" w:rsidRPr="007F6B1D" w:rsidRDefault="00D06D6D">
      <w:pPr>
        <w:pStyle w:val="ListParagraph"/>
        <w:numPr>
          <w:ilvl w:val="0"/>
          <w:numId w:val="9"/>
        </w:numPr>
        <w:tabs>
          <w:tab w:val="left" w:pos="427"/>
        </w:tabs>
        <w:spacing w:before="161" w:line="242" w:lineRule="auto"/>
        <w:ind w:left="109" w:right="488" w:firstLine="0"/>
        <w:rPr>
          <w:color w:val="000000" w:themeColor="text1"/>
          <w:sz w:val="24"/>
        </w:rPr>
      </w:pPr>
      <w:r w:rsidRPr="007F6B1D">
        <w:rPr>
          <w:color w:val="000000" w:themeColor="text1"/>
          <w:sz w:val="24"/>
        </w:rPr>
        <w:t>Entering information on legal entities</w:t>
      </w:r>
      <w:r w:rsidR="00D10144" w:rsidRPr="007F6B1D">
        <w:rPr>
          <w:color w:val="000000" w:themeColor="text1"/>
          <w:sz w:val="24"/>
        </w:rPr>
        <w:t xml:space="preserve"> and</w:t>
      </w:r>
      <w:r w:rsidR="00D833E9">
        <w:rPr>
          <w:color w:val="000000" w:themeColor="text1"/>
          <w:sz w:val="24"/>
        </w:rPr>
        <w:t xml:space="preserve"> </w:t>
      </w:r>
      <w:r w:rsidRPr="007F6B1D">
        <w:rPr>
          <w:color w:val="000000" w:themeColor="text1"/>
          <w:sz w:val="24"/>
        </w:rPr>
        <w:t>individual entrepreneurs who intend to provide qualified electronic trust services (hereinafter referred to as applicants) in</w:t>
      </w:r>
      <w:r w:rsidR="00D40AF5" w:rsidRPr="007F6B1D">
        <w:rPr>
          <w:color w:val="000000" w:themeColor="text1"/>
          <w:sz w:val="24"/>
        </w:rPr>
        <w:t>to</w:t>
      </w:r>
      <w:r w:rsidRPr="007F6B1D">
        <w:rPr>
          <w:color w:val="000000" w:themeColor="text1"/>
          <w:sz w:val="24"/>
        </w:rPr>
        <w:t xml:space="preserve"> the Trust List is subject to the provisions of</w:t>
      </w:r>
      <w:r w:rsidR="00526D3E" w:rsidRPr="007F6B1D">
        <w:rPr>
          <w:color w:val="000000" w:themeColor="text1"/>
          <w:sz w:val="24"/>
        </w:rPr>
        <w:t xml:space="preserve"> parts one to six and part eight of the Article 30 of the Law</w:t>
      </w:r>
      <w:r w:rsidR="00313765" w:rsidRPr="007F6B1D">
        <w:rPr>
          <w:color w:val="000000" w:themeColor="text1"/>
          <w:sz w:val="24"/>
        </w:rPr>
        <w:t>.</w:t>
      </w:r>
    </w:p>
    <w:p w14:paraId="1B33AD62" w14:textId="2AB9CC4B" w:rsidR="007325F2" w:rsidRPr="007F6B1D" w:rsidRDefault="003C6A40">
      <w:pPr>
        <w:pStyle w:val="ListParagraph"/>
        <w:numPr>
          <w:ilvl w:val="0"/>
          <w:numId w:val="9"/>
        </w:numPr>
        <w:tabs>
          <w:tab w:val="left" w:pos="510"/>
        </w:tabs>
        <w:spacing w:before="145" w:line="242" w:lineRule="auto"/>
        <w:ind w:left="109" w:right="490" w:firstLine="0"/>
        <w:rPr>
          <w:color w:val="000000" w:themeColor="text1"/>
          <w:sz w:val="24"/>
        </w:rPr>
      </w:pPr>
      <w:r w:rsidRPr="007F6B1D">
        <w:rPr>
          <w:color w:val="000000" w:themeColor="text1"/>
          <w:spacing w:val="1"/>
          <w:sz w:val="24"/>
        </w:rPr>
        <w:t>I</w:t>
      </w:r>
      <w:r w:rsidR="00D06D6D" w:rsidRPr="007F6B1D">
        <w:rPr>
          <w:color w:val="000000" w:themeColor="text1"/>
          <w:spacing w:val="1"/>
          <w:sz w:val="24"/>
        </w:rPr>
        <w:t xml:space="preserve">nformation </w:t>
      </w:r>
      <w:r w:rsidR="00D40AF5" w:rsidRPr="007F6B1D">
        <w:rPr>
          <w:color w:val="000000" w:themeColor="text1"/>
          <w:spacing w:val="1"/>
          <w:sz w:val="24"/>
        </w:rPr>
        <w:t>about</w:t>
      </w:r>
      <w:r w:rsidR="00D06D6D" w:rsidRPr="007F6B1D">
        <w:rPr>
          <w:color w:val="000000" w:themeColor="text1"/>
          <w:spacing w:val="1"/>
          <w:sz w:val="24"/>
        </w:rPr>
        <w:t xml:space="preserve"> </w:t>
      </w:r>
      <w:r w:rsidRPr="007F6B1D">
        <w:rPr>
          <w:color w:val="000000" w:themeColor="text1"/>
          <w:spacing w:val="1"/>
          <w:sz w:val="24"/>
        </w:rPr>
        <w:t>an</w:t>
      </w:r>
      <w:r w:rsidR="00D06D6D" w:rsidRPr="007F6B1D">
        <w:rPr>
          <w:color w:val="000000" w:themeColor="text1"/>
          <w:spacing w:val="1"/>
          <w:sz w:val="24"/>
        </w:rPr>
        <w:t xml:space="preserve"> applicant and </w:t>
      </w:r>
      <w:r w:rsidR="00D40AF5" w:rsidRPr="007F6B1D">
        <w:rPr>
          <w:color w:val="000000" w:themeColor="text1"/>
          <w:spacing w:val="1"/>
          <w:sz w:val="24"/>
        </w:rPr>
        <w:t xml:space="preserve">the </w:t>
      </w:r>
      <w:r w:rsidR="00D06D6D" w:rsidRPr="007F6B1D">
        <w:rPr>
          <w:color w:val="000000" w:themeColor="text1"/>
          <w:spacing w:val="1"/>
          <w:sz w:val="24"/>
        </w:rPr>
        <w:t xml:space="preserve">qualified electronic trust services to be provided by </w:t>
      </w:r>
      <w:r w:rsidRPr="007F6B1D">
        <w:rPr>
          <w:color w:val="000000" w:themeColor="text1"/>
          <w:spacing w:val="1"/>
          <w:sz w:val="24"/>
        </w:rPr>
        <w:t>them are entered into the Trust List</w:t>
      </w:r>
      <w:r w:rsidR="00D06D6D" w:rsidRPr="007F6B1D">
        <w:rPr>
          <w:color w:val="000000" w:themeColor="text1"/>
          <w:spacing w:val="1"/>
          <w:sz w:val="24"/>
        </w:rPr>
        <w:t xml:space="preserve"> </w:t>
      </w:r>
      <w:r w:rsidR="00E119E4" w:rsidRPr="007F6B1D">
        <w:rPr>
          <w:color w:val="000000" w:themeColor="text1"/>
          <w:spacing w:val="1"/>
          <w:sz w:val="24"/>
        </w:rPr>
        <w:t xml:space="preserve">on the basis of </w:t>
      </w:r>
      <w:r w:rsidR="00783784" w:rsidRPr="007F6B1D">
        <w:rPr>
          <w:color w:val="000000" w:themeColor="text1"/>
          <w:spacing w:val="1"/>
          <w:sz w:val="24"/>
        </w:rPr>
        <w:t xml:space="preserve">a </w:t>
      </w:r>
      <w:r w:rsidR="00D06D6D" w:rsidRPr="007F6B1D">
        <w:rPr>
          <w:color w:val="000000" w:themeColor="text1"/>
          <w:spacing w:val="1"/>
          <w:sz w:val="24"/>
        </w:rPr>
        <w:t xml:space="preserve">decision </w:t>
      </w:r>
      <w:r w:rsidR="00783784" w:rsidRPr="007F6B1D">
        <w:rPr>
          <w:color w:val="000000" w:themeColor="text1"/>
          <w:spacing w:val="1"/>
          <w:sz w:val="24"/>
        </w:rPr>
        <w:t xml:space="preserve">by </w:t>
      </w:r>
      <w:r w:rsidR="00D06D6D" w:rsidRPr="007F6B1D">
        <w:rPr>
          <w:color w:val="000000" w:themeColor="text1"/>
          <w:spacing w:val="1"/>
          <w:sz w:val="24"/>
        </w:rPr>
        <w:t xml:space="preserve">the </w:t>
      </w:r>
      <w:r w:rsidR="00BA2AE6" w:rsidRPr="007F6B1D">
        <w:rPr>
          <w:color w:val="000000" w:themeColor="text1"/>
          <w:spacing w:val="1"/>
          <w:sz w:val="24"/>
        </w:rPr>
        <w:t>central certification authority</w:t>
      </w:r>
      <w:r w:rsidR="00D06D6D" w:rsidRPr="007F6B1D">
        <w:rPr>
          <w:color w:val="000000" w:themeColor="text1"/>
          <w:spacing w:val="1"/>
          <w:sz w:val="24"/>
        </w:rPr>
        <w:t xml:space="preserve"> (hereinafter - CC</w:t>
      </w:r>
      <w:r w:rsidR="000F0B2C" w:rsidRPr="007F6B1D">
        <w:rPr>
          <w:color w:val="000000" w:themeColor="text1"/>
          <w:spacing w:val="1"/>
          <w:sz w:val="24"/>
        </w:rPr>
        <w:t>A</w:t>
      </w:r>
      <w:r w:rsidR="00D06D6D" w:rsidRPr="007F6B1D">
        <w:rPr>
          <w:color w:val="000000" w:themeColor="text1"/>
          <w:spacing w:val="1"/>
          <w:sz w:val="24"/>
        </w:rPr>
        <w:t xml:space="preserve">) or submission </w:t>
      </w:r>
      <w:r w:rsidR="00094F7B" w:rsidRPr="007F6B1D">
        <w:rPr>
          <w:color w:val="000000" w:themeColor="text1"/>
          <w:spacing w:val="1"/>
          <w:sz w:val="24"/>
        </w:rPr>
        <w:t xml:space="preserve">to </w:t>
      </w:r>
      <w:r w:rsidR="000F0B2C" w:rsidRPr="007F6B1D">
        <w:rPr>
          <w:color w:val="000000" w:themeColor="text1"/>
          <w:spacing w:val="1"/>
          <w:sz w:val="24"/>
        </w:rPr>
        <w:t xml:space="preserve">a </w:t>
      </w:r>
      <w:r w:rsidR="00D06D6D" w:rsidRPr="007F6B1D">
        <w:rPr>
          <w:color w:val="000000" w:themeColor="text1"/>
          <w:spacing w:val="1"/>
          <w:sz w:val="24"/>
        </w:rPr>
        <w:t xml:space="preserve">certification </w:t>
      </w:r>
      <w:r w:rsidR="000F0B2C" w:rsidRPr="007F6B1D">
        <w:rPr>
          <w:color w:val="000000" w:themeColor="text1"/>
          <w:spacing w:val="1"/>
          <w:sz w:val="24"/>
        </w:rPr>
        <w:t>centre</w:t>
      </w:r>
      <w:r w:rsidR="00D06D6D" w:rsidRPr="007F6B1D">
        <w:rPr>
          <w:color w:val="000000" w:themeColor="text1"/>
          <w:spacing w:val="1"/>
          <w:sz w:val="24"/>
        </w:rPr>
        <w:t xml:space="preserve"> (hereinafter - CC) and certification by the applicant </w:t>
      </w:r>
      <w:r w:rsidR="000F0B2C" w:rsidRPr="007F6B1D">
        <w:rPr>
          <w:color w:val="000000" w:themeColor="text1"/>
          <w:spacing w:val="1"/>
          <w:sz w:val="24"/>
        </w:rPr>
        <w:t>at t</w:t>
      </w:r>
      <w:r w:rsidR="00B75D63" w:rsidRPr="007F6B1D">
        <w:rPr>
          <w:color w:val="000000" w:themeColor="text1"/>
          <w:spacing w:val="1"/>
          <w:sz w:val="24"/>
        </w:rPr>
        <w:t>he</w:t>
      </w:r>
      <w:r w:rsidR="00D06D6D" w:rsidRPr="007F6B1D">
        <w:rPr>
          <w:color w:val="000000" w:themeColor="text1"/>
          <w:spacing w:val="1"/>
          <w:sz w:val="24"/>
        </w:rPr>
        <w:t xml:space="preserve"> </w:t>
      </w:r>
      <w:r w:rsidR="000F0B2C" w:rsidRPr="007F6B1D">
        <w:rPr>
          <w:color w:val="000000" w:themeColor="text1"/>
          <w:spacing w:val="1"/>
          <w:sz w:val="24"/>
        </w:rPr>
        <w:t>CCA</w:t>
      </w:r>
      <w:r w:rsidR="00D06D6D" w:rsidRPr="007F6B1D">
        <w:rPr>
          <w:color w:val="000000" w:themeColor="text1"/>
          <w:spacing w:val="1"/>
          <w:sz w:val="24"/>
        </w:rPr>
        <w:t xml:space="preserve"> or CC of </w:t>
      </w:r>
      <w:r w:rsidR="00B75D63" w:rsidRPr="007F6B1D">
        <w:rPr>
          <w:color w:val="000000" w:themeColor="text1"/>
          <w:spacing w:val="1"/>
          <w:sz w:val="24"/>
        </w:rPr>
        <w:t xml:space="preserve">the </w:t>
      </w:r>
      <w:r w:rsidR="00D06D6D" w:rsidRPr="007F6B1D">
        <w:rPr>
          <w:color w:val="000000" w:themeColor="text1"/>
          <w:spacing w:val="1"/>
          <w:sz w:val="24"/>
        </w:rPr>
        <w:t xml:space="preserve">validity of one or several of its public keys </w:t>
      </w:r>
      <w:r w:rsidR="00D06D6D" w:rsidRPr="007F6B1D">
        <w:rPr>
          <w:color w:val="000000" w:themeColor="text1"/>
          <w:spacing w:val="1"/>
          <w:sz w:val="24"/>
        </w:rPr>
        <w:lastRenderedPageBreak/>
        <w:t>(separately for each electronic trust service)</w:t>
      </w:r>
      <w:r w:rsidR="00094F7B" w:rsidRPr="007F6B1D">
        <w:rPr>
          <w:color w:val="000000" w:themeColor="text1"/>
          <w:spacing w:val="1"/>
          <w:sz w:val="24"/>
        </w:rPr>
        <w:t xml:space="preserve"> that</w:t>
      </w:r>
      <w:r w:rsidR="00D06D6D" w:rsidRPr="007F6B1D">
        <w:rPr>
          <w:color w:val="000000" w:themeColor="text1"/>
          <w:spacing w:val="1"/>
          <w:sz w:val="24"/>
        </w:rPr>
        <w:t xml:space="preserve"> will be used to provide qualified electronic trust services</w:t>
      </w:r>
      <w:r w:rsidR="0051769E" w:rsidRPr="007F6B1D">
        <w:rPr>
          <w:color w:val="000000" w:themeColor="text1"/>
          <w:sz w:val="24"/>
        </w:rPr>
        <w:t>.</w:t>
      </w:r>
    </w:p>
    <w:p w14:paraId="288F47B1" w14:textId="77777777" w:rsidR="007325F2" w:rsidRPr="007F6B1D" w:rsidRDefault="007325F2">
      <w:pPr>
        <w:spacing w:line="242" w:lineRule="auto"/>
        <w:jc w:val="both"/>
        <w:rPr>
          <w:color w:val="000000" w:themeColor="text1"/>
          <w:sz w:val="24"/>
        </w:rPr>
        <w:sectPr w:rsidR="007325F2" w:rsidRPr="007F6B1D">
          <w:pgSz w:w="12240" w:h="15840"/>
          <w:pgMar w:top="540" w:right="620" w:bottom="480" w:left="1020" w:header="274" w:footer="285" w:gutter="0"/>
          <w:cols w:space="720"/>
        </w:sectPr>
      </w:pPr>
    </w:p>
    <w:p w14:paraId="5BDC2BB8" w14:textId="32C7D049" w:rsidR="00D06D6D" w:rsidRPr="007F6B1D" w:rsidRDefault="00D06D6D" w:rsidP="00D06D6D">
      <w:pPr>
        <w:pStyle w:val="BodyText"/>
        <w:spacing w:before="85" w:line="242" w:lineRule="auto"/>
        <w:ind w:left="0" w:right="488"/>
        <w:rPr>
          <w:color w:val="000000" w:themeColor="text1"/>
        </w:rPr>
      </w:pPr>
      <w:r w:rsidRPr="007F6B1D">
        <w:rPr>
          <w:color w:val="000000" w:themeColor="text1"/>
        </w:rPr>
        <w:lastRenderedPageBreak/>
        <w:t xml:space="preserve">Information on the applicant's certification of one or more of its public keys (separately for each electronic trust service) </w:t>
      </w:r>
      <w:r w:rsidR="0007547F" w:rsidRPr="007F6B1D">
        <w:rPr>
          <w:color w:val="000000" w:themeColor="text1"/>
        </w:rPr>
        <w:t>at a</w:t>
      </w:r>
      <w:r w:rsidRPr="007F6B1D">
        <w:rPr>
          <w:color w:val="000000" w:themeColor="text1"/>
        </w:rPr>
        <w:t xml:space="preserve"> CC</w:t>
      </w:r>
      <w:r w:rsidR="0007547F" w:rsidRPr="007F6B1D">
        <w:rPr>
          <w:color w:val="000000" w:themeColor="text1"/>
        </w:rPr>
        <w:t xml:space="preserve"> that</w:t>
      </w:r>
      <w:r w:rsidRPr="007F6B1D">
        <w:rPr>
          <w:color w:val="000000" w:themeColor="text1"/>
        </w:rPr>
        <w:t xml:space="preserve"> will be used for the provision of qualified electronic trust services shall be indicated in the submission and sent to the </w:t>
      </w:r>
      <w:r w:rsidR="000F0B2C" w:rsidRPr="007F6B1D">
        <w:rPr>
          <w:color w:val="000000" w:themeColor="text1"/>
        </w:rPr>
        <w:t>CCA</w:t>
      </w:r>
      <w:r w:rsidRPr="007F6B1D">
        <w:rPr>
          <w:color w:val="000000" w:themeColor="text1"/>
        </w:rPr>
        <w:t>.</w:t>
      </w:r>
    </w:p>
    <w:p w14:paraId="5754D0AF" w14:textId="50C361B7" w:rsidR="00D06D6D" w:rsidRPr="007F6B1D" w:rsidRDefault="00D06D6D" w:rsidP="00D06D6D">
      <w:pPr>
        <w:pStyle w:val="BodyText"/>
        <w:spacing w:before="85" w:line="242" w:lineRule="auto"/>
        <w:ind w:right="488"/>
        <w:rPr>
          <w:color w:val="000000" w:themeColor="text1"/>
        </w:rPr>
      </w:pPr>
      <w:r w:rsidRPr="007F6B1D">
        <w:rPr>
          <w:color w:val="000000" w:themeColor="text1"/>
        </w:rPr>
        <w:t>The administrator of the information and telecommunication</w:t>
      </w:r>
      <w:r w:rsidR="00570E11" w:rsidRPr="007F6B1D">
        <w:rPr>
          <w:color w:val="000000" w:themeColor="text1"/>
        </w:rPr>
        <w:t>s</w:t>
      </w:r>
      <w:r w:rsidRPr="007F6B1D">
        <w:rPr>
          <w:color w:val="000000" w:themeColor="text1"/>
        </w:rPr>
        <w:t xml:space="preserve"> system of the </w:t>
      </w:r>
      <w:r w:rsidR="000F0B2C" w:rsidRPr="007F6B1D">
        <w:rPr>
          <w:color w:val="000000" w:themeColor="text1"/>
        </w:rPr>
        <w:t>CCA</w:t>
      </w:r>
      <w:r w:rsidRPr="007F6B1D">
        <w:rPr>
          <w:color w:val="000000" w:themeColor="text1"/>
        </w:rPr>
        <w:t xml:space="preserve"> - the state enterprise "DIIA" (hereinafter referred to as the </w:t>
      </w:r>
      <w:r w:rsidR="00570E11" w:rsidRPr="007F6B1D">
        <w:rPr>
          <w:color w:val="000000" w:themeColor="text1"/>
        </w:rPr>
        <w:t xml:space="preserve">CCA </w:t>
      </w:r>
      <w:r w:rsidRPr="007F6B1D">
        <w:rPr>
          <w:color w:val="000000" w:themeColor="text1"/>
        </w:rPr>
        <w:t>ITS Administrator)</w:t>
      </w:r>
      <w:r w:rsidR="00570E11" w:rsidRPr="007F6B1D">
        <w:rPr>
          <w:color w:val="000000" w:themeColor="text1"/>
        </w:rPr>
        <w:t xml:space="preserve"> -</w:t>
      </w:r>
      <w:r w:rsidRPr="007F6B1D">
        <w:rPr>
          <w:color w:val="000000" w:themeColor="text1"/>
        </w:rPr>
        <w:t xml:space="preserve"> notifies the </w:t>
      </w:r>
      <w:r w:rsidR="000F0B2C" w:rsidRPr="007F6B1D">
        <w:rPr>
          <w:color w:val="000000" w:themeColor="text1"/>
        </w:rPr>
        <w:t>CCA</w:t>
      </w:r>
      <w:r w:rsidRPr="007F6B1D">
        <w:rPr>
          <w:color w:val="000000" w:themeColor="text1"/>
        </w:rPr>
        <w:t xml:space="preserve"> </w:t>
      </w:r>
      <w:r w:rsidR="00A932F1" w:rsidRPr="007F6B1D">
        <w:rPr>
          <w:color w:val="000000" w:themeColor="text1"/>
        </w:rPr>
        <w:t xml:space="preserve">within three calendar days </w:t>
      </w:r>
      <w:r w:rsidRPr="007F6B1D">
        <w:rPr>
          <w:color w:val="000000" w:themeColor="text1"/>
        </w:rPr>
        <w:t xml:space="preserve">in electronic form using </w:t>
      </w:r>
      <w:r w:rsidR="00AB7460" w:rsidRPr="007F6B1D">
        <w:rPr>
          <w:color w:val="000000" w:themeColor="text1"/>
        </w:rPr>
        <w:t>the CCA ITS Administrator</w:t>
      </w:r>
      <w:r w:rsidR="00AB7460" w:rsidRPr="007F6B1D" w:rsidDel="00AB7460">
        <w:rPr>
          <w:color w:val="000000" w:themeColor="text1"/>
        </w:rPr>
        <w:t xml:space="preserve"> </w:t>
      </w:r>
      <w:r w:rsidRPr="007F6B1D">
        <w:rPr>
          <w:color w:val="000000" w:themeColor="text1"/>
        </w:rPr>
        <w:t>qualified electronic signature.</w:t>
      </w:r>
    </w:p>
    <w:p w14:paraId="7B99976B" w14:textId="4747C2F3" w:rsidR="007325F2" w:rsidRPr="007F6B1D" w:rsidRDefault="00D06D6D">
      <w:pPr>
        <w:pStyle w:val="ListParagraph"/>
        <w:numPr>
          <w:ilvl w:val="0"/>
          <w:numId w:val="9"/>
        </w:numPr>
        <w:tabs>
          <w:tab w:val="left" w:pos="438"/>
        </w:tabs>
        <w:spacing w:before="146" w:line="242" w:lineRule="auto"/>
        <w:ind w:left="109" w:right="488" w:firstLine="0"/>
        <w:rPr>
          <w:color w:val="000000" w:themeColor="text1"/>
          <w:sz w:val="24"/>
        </w:rPr>
      </w:pPr>
      <w:r w:rsidRPr="007F6B1D">
        <w:rPr>
          <w:color w:val="000000" w:themeColor="text1"/>
          <w:spacing w:val="1"/>
          <w:sz w:val="24"/>
        </w:rPr>
        <w:t xml:space="preserve">After </w:t>
      </w:r>
      <w:r w:rsidR="0056643A" w:rsidRPr="007F6B1D">
        <w:rPr>
          <w:color w:val="000000" w:themeColor="text1"/>
          <w:spacing w:val="1"/>
          <w:sz w:val="24"/>
        </w:rPr>
        <w:t xml:space="preserve">the CCA </w:t>
      </w:r>
      <w:r w:rsidRPr="007F6B1D">
        <w:rPr>
          <w:color w:val="000000" w:themeColor="text1"/>
          <w:spacing w:val="1"/>
          <w:sz w:val="24"/>
        </w:rPr>
        <w:t>mak</w:t>
      </w:r>
      <w:r w:rsidR="0056643A" w:rsidRPr="007F6B1D">
        <w:rPr>
          <w:color w:val="000000" w:themeColor="text1"/>
          <w:spacing w:val="1"/>
          <w:sz w:val="24"/>
        </w:rPr>
        <w:t>es</w:t>
      </w:r>
      <w:r w:rsidRPr="007F6B1D">
        <w:rPr>
          <w:color w:val="000000" w:themeColor="text1"/>
          <w:spacing w:val="1"/>
          <w:sz w:val="24"/>
        </w:rPr>
        <w:t xml:space="preserve"> a decision to enter information </w:t>
      </w:r>
      <w:r w:rsidR="00AB7460" w:rsidRPr="007F6B1D">
        <w:rPr>
          <w:color w:val="000000" w:themeColor="text1"/>
          <w:spacing w:val="1"/>
          <w:sz w:val="24"/>
        </w:rPr>
        <w:t>in</w:t>
      </w:r>
      <w:r w:rsidRPr="007F6B1D">
        <w:rPr>
          <w:color w:val="000000" w:themeColor="text1"/>
          <w:spacing w:val="1"/>
          <w:sz w:val="24"/>
        </w:rPr>
        <w:t xml:space="preserve">to the Trust list about </w:t>
      </w:r>
      <w:r w:rsidR="00AB7460" w:rsidRPr="007F6B1D">
        <w:rPr>
          <w:color w:val="000000" w:themeColor="text1"/>
          <w:spacing w:val="1"/>
          <w:sz w:val="24"/>
        </w:rPr>
        <w:t xml:space="preserve">an </w:t>
      </w:r>
      <w:r w:rsidRPr="007F6B1D">
        <w:rPr>
          <w:color w:val="000000" w:themeColor="text1"/>
          <w:spacing w:val="1"/>
          <w:sz w:val="24"/>
        </w:rPr>
        <w:t xml:space="preserve">applicant and </w:t>
      </w:r>
      <w:r w:rsidR="00AB7460" w:rsidRPr="007F6B1D">
        <w:rPr>
          <w:color w:val="000000" w:themeColor="text1"/>
          <w:spacing w:val="1"/>
          <w:sz w:val="24"/>
        </w:rPr>
        <w:t xml:space="preserve">the </w:t>
      </w:r>
      <w:r w:rsidRPr="007F6B1D">
        <w:rPr>
          <w:color w:val="000000" w:themeColor="text1"/>
          <w:spacing w:val="1"/>
          <w:sz w:val="24"/>
        </w:rPr>
        <w:t xml:space="preserve">qualified electronic trust services to be provided, it shall notify the applicant of the decision (send a copy of the decision) and send the </w:t>
      </w:r>
      <w:r w:rsidR="00AD0D02" w:rsidRPr="007F6B1D">
        <w:rPr>
          <w:color w:val="000000" w:themeColor="text1"/>
          <w:spacing w:val="1"/>
          <w:sz w:val="24"/>
        </w:rPr>
        <w:t xml:space="preserve">CCA </w:t>
      </w:r>
      <w:r w:rsidRPr="007F6B1D">
        <w:rPr>
          <w:color w:val="000000" w:themeColor="text1"/>
          <w:spacing w:val="1"/>
          <w:sz w:val="24"/>
        </w:rPr>
        <w:t>ITS Administrator a copy of this decision as well as copies of documents provided for in</w:t>
      </w:r>
      <w:r w:rsidR="0051769E" w:rsidRPr="007F6B1D">
        <w:rPr>
          <w:color w:val="000000" w:themeColor="text1"/>
          <w:spacing w:val="1"/>
          <w:sz w:val="24"/>
        </w:rPr>
        <w:t xml:space="preserve"> </w:t>
      </w:r>
      <w:hyperlink r:id="rId24">
        <w:r w:rsidR="00E339E6" w:rsidRPr="007F6B1D">
          <w:rPr>
            <w:color w:val="000000" w:themeColor="text1"/>
            <w:sz w:val="24"/>
          </w:rPr>
          <w:t>part two of the Article 30 of the Law.</w:t>
        </w:r>
      </w:hyperlink>
    </w:p>
    <w:p w14:paraId="4E52CD38" w14:textId="18507584" w:rsidR="007325F2" w:rsidRPr="007F6B1D" w:rsidRDefault="00E339E6">
      <w:pPr>
        <w:pStyle w:val="ListParagraph"/>
        <w:numPr>
          <w:ilvl w:val="0"/>
          <w:numId w:val="9"/>
        </w:numPr>
        <w:tabs>
          <w:tab w:val="left" w:pos="446"/>
        </w:tabs>
        <w:spacing w:before="147" w:line="242" w:lineRule="auto"/>
        <w:ind w:left="109" w:right="491" w:firstLine="0"/>
        <w:rPr>
          <w:color w:val="000000" w:themeColor="text1"/>
          <w:sz w:val="24"/>
        </w:rPr>
      </w:pPr>
      <w:r w:rsidRPr="007F6B1D">
        <w:rPr>
          <w:color w:val="000000" w:themeColor="text1"/>
          <w:spacing w:val="1"/>
          <w:sz w:val="24"/>
        </w:rPr>
        <w:t xml:space="preserve">The applicant, having received a copy of the decision of the </w:t>
      </w:r>
      <w:r w:rsidR="000F0B2C" w:rsidRPr="007F6B1D">
        <w:rPr>
          <w:color w:val="000000" w:themeColor="text1"/>
          <w:spacing w:val="1"/>
          <w:sz w:val="24"/>
        </w:rPr>
        <w:t>CCA</w:t>
      </w:r>
      <w:r w:rsidRPr="007F6B1D">
        <w:rPr>
          <w:color w:val="000000" w:themeColor="text1"/>
          <w:spacing w:val="1"/>
          <w:sz w:val="24"/>
        </w:rPr>
        <w:t xml:space="preserve"> </w:t>
      </w:r>
      <w:r w:rsidR="00412AD1" w:rsidRPr="007F6B1D">
        <w:rPr>
          <w:color w:val="000000" w:themeColor="text1"/>
          <w:spacing w:val="1"/>
          <w:sz w:val="24"/>
        </w:rPr>
        <w:t xml:space="preserve">to </w:t>
      </w:r>
      <w:r w:rsidRPr="007F6B1D">
        <w:rPr>
          <w:color w:val="000000" w:themeColor="text1"/>
          <w:spacing w:val="1"/>
          <w:sz w:val="24"/>
        </w:rPr>
        <w:t xml:space="preserve">enter information about </w:t>
      </w:r>
      <w:r w:rsidR="00786883" w:rsidRPr="007F6B1D">
        <w:rPr>
          <w:color w:val="000000" w:themeColor="text1"/>
          <w:spacing w:val="1"/>
          <w:sz w:val="24"/>
        </w:rPr>
        <w:t>them</w:t>
      </w:r>
      <w:r w:rsidRPr="007F6B1D">
        <w:rPr>
          <w:color w:val="000000" w:themeColor="text1"/>
          <w:spacing w:val="1"/>
          <w:sz w:val="24"/>
        </w:rPr>
        <w:t xml:space="preserve"> into the Trust List, submits to the </w:t>
      </w:r>
      <w:r w:rsidR="009419E4" w:rsidRPr="007F6B1D">
        <w:rPr>
          <w:color w:val="000000" w:themeColor="text1"/>
          <w:spacing w:val="1"/>
          <w:sz w:val="24"/>
        </w:rPr>
        <w:t xml:space="preserve">CCA </w:t>
      </w:r>
      <w:r w:rsidRPr="007F6B1D">
        <w:rPr>
          <w:color w:val="000000" w:themeColor="text1"/>
          <w:spacing w:val="1"/>
          <w:sz w:val="24"/>
        </w:rPr>
        <w:t xml:space="preserve">ITS Administrator an application for a qualified public key certificate to be used to provide qualified electronic trust services and documents attached to it </w:t>
      </w:r>
      <w:r w:rsidR="00D833E9">
        <w:rPr>
          <w:color w:val="000000" w:themeColor="text1"/>
          <w:spacing w:val="1"/>
          <w:sz w:val="24"/>
        </w:rPr>
        <w:t>pursuant</w:t>
      </w:r>
      <w:r w:rsidRPr="007F6B1D">
        <w:rPr>
          <w:color w:val="000000" w:themeColor="text1"/>
          <w:spacing w:val="1"/>
          <w:sz w:val="24"/>
        </w:rPr>
        <w:t xml:space="preserve"> to the form established by the Regulations of the Central </w:t>
      </w:r>
      <w:r w:rsidR="009419E4" w:rsidRPr="007F6B1D">
        <w:rPr>
          <w:color w:val="000000" w:themeColor="text1"/>
          <w:spacing w:val="1"/>
          <w:sz w:val="24"/>
        </w:rPr>
        <w:t>C</w:t>
      </w:r>
      <w:r w:rsidRPr="007F6B1D">
        <w:rPr>
          <w:color w:val="000000" w:themeColor="text1"/>
          <w:spacing w:val="1"/>
          <w:sz w:val="24"/>
        </w:rPr>
        <w:t xml:space="preserve">ertification </w:t>
      </w:r>
      <w:r w:rsidR="009419E4" w:rsidRPr="007F6B1D">
        <w:rPr>
          <w:color w:val="000000" w:themeColor="text1"/>
          <w:spacing w:val="1"/>
          <w:sz w:val="24"/>
        </w:rPr>
        <w:t xml:space="preserve">Authority </w:t>
      </w:r>
      <w:r w:rsidRPr="007F6B1D">
        <w:rPr>
          <w:color w:val="000000" w:themeColor="text1"/>
          <w:spacing w:val="1"/>
          <w:sz w:val="24"/>
        </w:rPr>
        <w:t>(</w:t>
      </w:r>
      <w:r w:rsidR="000F0B2C" w:rsidRPr="007F6B1D">
        <w:rPr>
          <w:color w:val="000000" w:themeColor="text1"/>
          <w:spacing w:val="1"/>
          <w:sz w:val="24"/>
        </w:rPr>
        <w:t>CCA</w:t>
      </w:r>
      <w:r w:rsidRPr="007F6B1D">
        <w:rPr>
          <w:color w:val="000000" w:themeColor="text1"/>
          <w:spacing w:val="1"/>
          <w:sz w:val="24"/>
        </w:rPr>
        <w:t xml:space="preserve">), approved by the </w:t>
      </w:r>
      <w:hyperlink r:id="rId25">
        <w:r w:rsidR="00D833E9">
          <w:rPr>
            <w:color w:val="000000" w:themeColor="text1"/>
            <w:sz w:val="24"/>
          </w:rPr>
          <w:t>resolution</w:t>
        </w:r>
        <w:r w:rsidRPr="007F6B1D">
          <w:rPr>
            <w:color w:val="000000" w:themeColor="text1"/>
            <w:sz w:val="24"/>
          </w:rPr>
          <w:t xml:space="preserve"> of the Ministry of Digital </w:t>
        </w:r>
        <w:r w:rsidR="00B04E13" w:rsidRPr="007F6B1D">
          <w:rPr>
            <w:color w:val="000000" w:themeColor="text1"/>
            <w:sz w:val="24"/>
          </w:rPr>
          <w:t>T</w:t>
        </w:r>
        <w:r w:rsidRPr="007F6B1D">
          <w:rPr>
            <w:color w:val="000000" w:themeColor="text1"/>
            <w:sz w:val="24"/>
          </w:rPr>
          <w:t xml:space="preserve">ransformation of Ukraine </w:t>
        </w:r>
        <w:r w:rsidR="00B04E13" w:rsidRPr="007F6B1D">
          <w:rPr>
            <w:color w:val="000000" w:themeColor="text1"/>
            <w:sz w:val="24"/>
          </w:rPr>
          <w:t xml:space="preserve">of 19 </w:t>
        </w:r>
        <w:r w:rsidRPr="007F6B1D">
          <w:rPr>
            <w:color w:val="000000" w:themeColor="text1"/>
            <w:sz w:val="24"/>
          </w:rPr>
          <w:t>December, 2019</w:t>
        </w:r>
        <w:r w:rsidR="00B04E13" w:rsidRPr="007F6B1D">
          <w:rPr>
            <w:color w:val="000000" w:themeColor="text1"/>
            <w:sz w:val="24"/>
          </w:rPr>
          <w:t>,</w:t>
        </w:r>
        <w:r w:rsidRPr="007F6B1D">
          <w:rPr>
            <w:color w:val="000000" w:themeColor="text1"/>
            <w:sz w:val="24"/>
          </w:rPr>
          <w:t xml:space="preserve"> </w:t>
        </w:r>
        <w:r w:rsidR="00EE51FB" w:rsidRPr="007F6B1D">
          <w:rPr>
            <w:color w:val="000000" w:themeColor="text1"/>
            <w:sz w:val="24"/>
          </w:rPr>
          <w:t>No.</w:t>
        </w:r>
        <w:r w:rsidRPr="007F6B1D">
          <w:rPr>
            <w:color w:val="000000" w:themeColor="text1"/>
            <w:sz w:val="24"/>
          </w:rPr>
          <w:t xml:space="preserve"> </w:t>
        </w:r>
        <w:r w:rsidR="0051769E" w:rsidRPr="007F6B1D">
          <w:rPr>
            <w:color w:val="000000" w:themeColor="text1"/>
            <w:sz w:val="24"/>
          </w:rPr>
          <w:t>27</w:t>
        </w:r>
      </w:hyperlink>
      <w:r w:rsidR="00EE51FB" w:rsidRPr="007F6B1D">
        <w:rPr>
          <w:color w:val="000000" w:themeColor="text1"/>
          <w:sz w:val="24"/>
        </w:rPr>
        <w:t>,</w:t>
      </w:r>
      <w:r w:rsidRPr="007F6B1D">
        <w:rPr>
          <w:color w:val="000000" w:themeColor="text1"/>
          <w:sz w:val="24"/>
        </w:rPr>
        <w:t xml:space="preserve"> registered in the Ministry of Justice of Ukraine on </w:t>
      </w:r>
      <w:r w:rsidR="00EE51FB" w:rsidRPr="007F6B1D">
        <w:rPr>
          <w:color w:val="000000" w:themeColor="text1"/>
          <w:sz w:val="24"/>
        </w:rPr>
        <w:t xml:space="preserve">11 </w:t>
      </w:r>
      <w:r w:rsidRPr="007F6B1D">
        <w:rPr>
          <w:color w:val="000000" w:themeColor="text1"/>
          <w:sz w:val="24"/>
        </w:rPr>
        <w:t>January, 2020</w:t>
      </w:r>
      <w:r w:rsidR="00EE51FB" w:rsidRPr="007F6B1D">
        <w:rPr>
          <w:color w:val="000000" w:themeColor="text1"/>
          <w:sz w:val="24"/>
        </w:rPr>
        <w:t>, as</w:t>
      </w:r>
      <w:r w:rsidRPr="007F6B1D">
        <w:rPr>
          <w:color w:val="000000" w:themeColor="text1"/>
          <w:sz w:val="24"/>
        </w:rPr>
        <w:t xml:space="preserve"> No</w:t>
      </w:r>
      <w:r w:rsidR="00EE51FB" w:rsidRPr="007F6B1D">
        <w:rPr>
          <w:color w:val="000000" w:themeColor="text1"/>
          <w:sz w:val="24"/>
        </w:rPr>
        <w:t>.</w:t>
      </w:r>
      <w:r w:rsidRPr="007F6B1D">
        <w:rPr>
          <w:color w:val="000000" w:themeColor="text1"/>
          <w:sz w:val="24"/>
        </w:rPr>
        <w:t xml:space="preserve"> 33/34316 (hereinafter</w:t>
      </w:r>
      <w:r w:rsidR="00EE51FB" w:rsidRPr="007F6B1D">
        <w:rPr>
          <w:color w:val="000000" w:themeColor="text1"/>
          <w:sz w:val="24"/>
        </w:rPr>
        <w:t>,</w:t>
      </w:r>
      <w:r w:rsidRPr="007F6B1D">
        <w:rPr>
          <w:color w:val="000000" w:themeColor="text1"/>
          <w:sz w:val="24"/>
        </w:rPr>
        <w:t xml:space="preserve"> the </w:t>
      </w:r>
      <w:r w:rsidR="00EE51FB" w:rsidRPr="007F6B1D">
        <w:rPr>
          <w:color w:val="000000" w:themeColor="text1"/>
          <w:sz w:val="24"/>
        </w:rPr>
        <w:t xml:space="preserve">CCA </w:t>
      </w:r>
      <w:r w:rsidRPr="007F6B1D">
        <w:rPr>
          <w:color w:val="000000" w:themeColor="text1"/>
          <w:sz w:val="24"/>
        </w:rPr>
        <w:t>Regulations).</w:t>
      </w:r>
    </w:p>
    <w:p w14:paraId="5997C62B" w14:textId="655385EE" w:rsidR="007325F2" w:rsidRPr="007F6B1D" w:rsidRDefault="00E339E6">
      <w:pPr>
        <w:pStyle w:val="ListParagraph"/>
        <w:numPr>
          <w:ilvl w:val="0"/>
          <w:numId w:val="9"/>
        </w:numPr>
        <w:tabs>
          <w:tab w:val="left" w:pos="402"/>
        </w:tabs>
        <w:spacing w:before="150" w:line="242" w:lineRule="auto"/>
        <w:ind w:left="109" w:right="489" w:firstLine="0"/>
        <w:rPr>
          <w:color w:val="000000" w:themeColor="text1"/>
          <w:sz w:val="24"/>
        </w:rPr>
      </w:pPr>
      <w:r w:rsidRPr="007F6B1D">
        <w:rPr>
          <w:color w:val="000000" w:themeColor="text1"/>
          <w:sz w:val="24"/>
        </w:rPr>
        <w:t xml:space="preserve">No later than the next business day after the </w:t>
      </w:r>
      <w:r w:rsidR="003120B2" w:rsidRPr="007F6B1D">
        <w:rPr>
          <w:color w:val="000000" w:themeColor="text1"/>
          <w:sz w:val="24"/>
        </w:rPr>
        <w:t xml:space="preserve">creation </w:t>
      </w:r>
      <w:r w:rsidRPr="007F6B1D">
        <w:rPr>
          <w:color w:val="000000" w:themeColor="text1"/>
          <w:sz w:val="24"/>
        </w:rPr>
        <w:t xml:space="preserve">of </w:t>
      </w:r>
      <w:r w:rsidR="003120B2" w:rsidRPr="007F6B1D">
        <w:rPr>
          <w:color w:val="000000" w:themeColor="text1"/>
          <w:sz w:val="24"/>
        </w:rPr>
        <w:t>the</w:t>
      </w:r>
      <w:r w:rsidRPr="007F6B1D">
        <w:rPr>
          <w:color w:val="000000" w:themeColor="text1"/>
          <w:sz w:val="24"/>
        </w:rPr>
        <w:t xml:space="preserve"> qualified public key certificate</w:t>
      </w:r>
      <w:r w:rsidR="003120B2" w:rsidRPr="007F6B1D">
        <w:rPr>
          <w:color w:val="000000" w:themeColor="text1"/>
          <w:sz w:val="24"/>
        </w:rPr>
        <w:t xml:space="preserve"> that</w:t>
      </w:r>
      <w:r w:rsidRPr="007F6B1D">
        <w:rPr>
          <w:color w:val="000000" w:themeColor="text1"/>
          <w:sz w:val="24"/>
        </w:rPr>
        <w:t xml:space="preserve"> will be used to provide qualified electronic trust services, the </w:t>
      </w:r>
      <w:r w:rsidR="003120B2" w:rsidRPr="007F6B1D">
        <w:rPr>
          <w:color w:val="000000" w:themeColor="text1"/>
          <w:sz w:val="24"/>
        </w:rPr>
        <w:t xml:space="preserve">CCA </w:t>
      </w:r>
      <w:r w:rsidRPr="007F6B1D">
        <w:rPr>
          <w:color w:val="000000" w:themeColor="text1"/>
          <w:sz w:val="24"/>
        </w:rPr>
        <w:t>ITS Administrator shall enter in</w:t>
      </w:r>
      <w:r w:rsidR="003120B2" w:rsidRPr="007F6B1D">
        <w:rPr>
          <w:color w:val="000000" w:themeColor="text1"/>
          <w:sz w:val="24"/>
        </w:rPr>
        <w:t>to</w:t>
      </w:r>
      <w:r w:rsidRPr="007F6B1D">
        <w:rPr>
          <w:color w:val="000000" w:themeColor="text1"/>
          <w:sz w:val="24"/>
        </w:rPr>
        <w:t xml:space="preserve"> the Trust List information about the applicant and qualified electronic trust services to be provided together with the certificate </w:t>
      </w:r>
      <w:r w:rsidR="00D833E9">
        <w:rPr>
          <w:color w:val="000000" w:themeColor="text1"/>
          <w:sz w:val="24"/>
        </w:rPr>
        <w:t>pursuant</w:t>
      </w:r>
      <w:r w:rsidRPr="007F6B1D">
        <w:rPr>
          <w:color w:val="000000" w:themeColor="text1"/>
          <w:sz w:val="24"/>
        </w:rPr>
        <w:t xml:space="preserve"> to the </w:t>
      </w:r>
      <w:r w:rsidR="00960075" w:rsidRPr="007F6B1D">
        <w:rPr>
          <w:color w:val="000000" w:themeColor="text1"/>
          <w:sz w:val="24"/>
        </w:rPr>
        <w:t>scheme o</w:t>
      </w:r>
      <w:r w:rsidRPr="007F6B1D">
        <w:rPr>
          <w:color w:val="000000" w:themeColor="text1"/>
          <w:sz w:val="24"/>
        </w:rPr>
        <w:t xml:space="preserve">f the Trust List defined by the Mandatory requirements </w:t>
      </w:r>
      <w:r w:rsidR="003120B2" w:rsidRPr="007F6B1D">
        <w:rPr>
          <w:color w:val="000000" w:themeColor="text1"/>
          <w:sz w:val="24"/>
        </w:rPr>
        <w:t xml:space="preserve">for </w:t>
      </w:r>
      <w:r w:rsidRPr="007F6B1D">
        <w:rPr>
          <w:color w:val="000000" w:themeColor="text1"/>
          <w:sz w:val="24"/>
        </w:rPr>
        <w:t xml:space="preserve">the Trust List, approved by </w:t>
      </w:r>
      <w:hyperlink r:id="rId26">
        <w:r w:rsidR="00960075" w:rsidRPr="007F6B1D">
          <w:rPr>
            <w:color w:val="000000" w:themeColor="text1"/>
            <w:sz w:val="24"/>
          </w:rPr>
          <w:t xml:space="preserve">the resolution of the Cabinet of Ministers of Ukraine of </w:t>
        </w:r>
        <w:r w:rsidR="003120B2" w:rsidRPr="007F6B1D">
          <w:rPr>
            <w:color w:val="000000" w:themeColor="text1"/>
            <w:sz w:val="24"/>
          </w:rPr>
          <w:t xml:space="preserve">26 </w:t>
        </w:r>
        <w:r w:rsidR="00960075" w:rsidRPr="007F6B1D">
          <w:rPr>
            <w:color w:val="000000" w:themeColor="text1"/>
            <w:sz w:val="24"/>
          </w:rPr>
          <w:t>September, 2018</w:t>
        </w:r>
        <w:r w:rsidR="003120B2" w:rsidRPr="007F6B1D">
          <w:rPr>
            <w:color w:val="000000" w:themeColor="text1"/>
            <w:sz w:val="24"/>
          </w:rPr>
          <w:t>,</w:t>
        </w:r>
        <w:r w:rsidR="00960075" w:rsidRPr="007F6B1D">
          <w:rPr>
            <w:color w:val="000000" w:themeColor="text1"/>
            <w:sz w:val="24"/>
          </w:rPr>
          <w:t xml:space="preserve"> No.775 </w:t>
        </w:r>
      </w:hyperlink>
      <w:r w:rsidRPr="007F6B1D">
        <w:rPr>
          <w:color w:val="000000" w:themeColor="text1"/>
          <w:sz w:val="24"/>
        </w:rPr>
        <w:t xml:space="preserve"> (hereinafter - the Trust List</w:t>
      </w:r>
      <w:r w:rsidR="003120B2" w:rsidRPr="007F6B1D">
        <w:rPr>
          <w:color w:val="000000" w:themeColor="text1"/>
          <w:sz w:val="24"/>
        </w:rPr>
        <w:t xml:space="preserve"> Mandatory Requirements</w:t>
      </w:r>
      <w:r w:rsidRPr="007F6B1D">
        <w:rPr>
          <w:color w:val="000000" w:themeColor="text1"/>
          <w:sz w:val="24"/>
        </w:rPr>
        <w:t>).</w:t>
      </w:r>
    </w:p>
    <w:p w14:paraId="2E9A3DE2" w14:textId="4E1C1CB4" w:rsidR="007325F2" w:rsidRPr="007F6B1D" w:rsidRDefault="00735503">
      <w:pPr>
        <w:pStyle w:val="ListParagraph"/>
        <w:numPr>
          <w:ilvl w:val="0"/>
          <w:numId w:val="9"/>
        </w:numPr>
        <w:tabs>
          <w:tab w:val="left" w:pos="420"/>
        </w:tabs>
        <w:spacing w:before="150" w:line="242" w:lineRule="auto"/>
        <w:ind w:left="109" w:right="488" w:firstLine="0"/>
        <w:rPr>
          <w:color w:val="000000" w:themeColor="text1"/>
          <w:sz w:val="24"/>
        </w:rPr>
      </w:pPr>
      <w:r w:rsidRPr="007F6B1D">
        <w:rPr>
          <w:color w:val="000000" w:themeColor="text1"/>
          <w:sz w:val="24"/>
        </w:rPr>
        <w:t xml:space="preserve">On the same day, the </w:t>
      </w:r>
      <w:r w:rsidR="003120B2" w:rsidRPr="007F6B1D">
        <w:rPr>
          <w:color w:val="000000" w:themeColor="text1"/>
          <w:sz w:val="24"/>
        </w:rPr>
        <w:t xml:space="preserve">CCA </w:t>
      </w:r>
      <w:r w:rsidRPr="007F6B1D">
        <w:rPr>
          <w:color w:val="000000" w:themeColor="text1"/>
          <w:sz w:val="24"/>
        </w:rPr>
        <w:t xml:space="preserve">ITS administrator shall inform the </w:t>
      </w:r>
      <w:r w:rsidR="000F0B2C" w:rsidRPr="007F6B1D">
        <w:rPr>
          <w:color w:val="000000" w:themeColor="text1"/>
          <w:sz w:val="24"/>
        </w:rPr>
        <w:t>CCA</w:t>
      </w:r>
      <w:r w:rsidRPr="007F6B1D">
        <w:rPr>
          <w:color w:val="000000" w:themeColor="text1"/>
          <w:sz w:val="24"/>
        </w:rPr>
        <w:t xml:space="preserve"> in electronic form about the inclusion of information about the applicant and the qualified electronic trust services to be provided by </w:t>
      </w:r>
      <w:r w:rsidR="003120B2" w:rsidRPr="007F6B1D">
        <w:rPr>
          <w:color w:val="000000" w:themeColor="text1"/>
          <w:sz w:val="24"/>
        </w:rPr>
        <w:t>them</w:t>
      </w:r>
      <w:r w:rsidRPr="007F6B1D">
        <w:rPr>
          <w:color w:val="000000" w:themeColor="text1"/>
          <w:sz w:val="24"/>
        </w:rPr>
        <w:t xml:space="preserve"> in the Trust List.</w:t>
      </w:r>
    </w:p>
    <w:p w14:paraId="6E44CDE8" w14:textId="0ACA77E4" w:rsidR="007325F2" w:rsidRPr="007F6B1D" w:rsidRDefault="00735503">
      <w:pPr>
        <w:pStyle w:val="ListParagraph"/>
        <w:numPr>
          <w:ilvl w:val="0"/>
          <w:numId w:val="9"/>
        </w:numPr>
        <w:tabs>
          <w:tab w:val="left" w:pos="407"/>
        </w:tabs>
        <w:spacing w:line="242" w:lineRule="auto"/>
        <w:ind w:left="109" w:right="489" w:firstLine="0"/>
        <w:rPr>
          <w:color w:val="000000" w:themeColor="text1"/>
          <w:sz w:val="24"/>
        </w:rPr>
      </w:pPr>
      <w:r w:rsidRPr="007F6B1D">
        <w:rPr>
          <w:color w:val="000000" w:themeColor="text1"/>
          <w:sz w:val="24"/>
        </w:rPr>
        <w:t xml:space="preserve">Information on the </w:t>
      </w:r>
      <w:r w:rsidR="000F0B2C" w:rsidRPr="007F6B1D">
        <w:rPr>
          <w:color w:val="000000" w:themeColor="text1"/>
          <w:sz w:val="24"/>
        </w:rPr>
        <w:t>CCA</w:t>
      </w:r>
      <w:r w:rsidRPr="007F6B1D">
        <w:rPr>
          <w:color w:val="000000" w:themeColor="text1"/>
          <w:sz w:val="24"/>
        </w:rPr>
        <w:t xml:space="preserve"> and the certification </w:t>
      </w:r>
      <w:r w:rsidR="000F0B2C" w:rsidRPr="007F6B1D">
        <w:rPr>
          <w:color w:val="000000" w:themeColor="text1"/>
          <w:sz w:val="24"/>
        </w:rPr>
        <w:t>centre</w:t>
      </w:r>
      <w:r w:rsidRPr="007F6B1D">
        <w:rPr>
          <w:color w:val="000000" w:themeColor="text1"/>
          <w:sz w:val="24"/>
        </w:rPr>
        <w:t xml:space="preserve">, as well as on the qualified electronic trust services provided by them, shall be included in the first and all subsequent publications of the Trust List in accordance with the </w:t>
      </w:r>
      <w:r w:rsidR="003120B2" w:rsidRPr="007F6B1D">
        <w:rPr>
          <w:color w:val="000000" w:themeColor="text1"/>
          <w:sz w:val="24"/>
        </w:rPr>
        <w:t xml:space="preserve">Trust List </w:t>
      </w:r>
      <w:r w:rsidRPr="007F6B1D">
        <w:rPr>
          <w:color w:val="000000" w:themeColor="text1"/>
          <w:sz w:val="24"/>
        </w:rPr>
        <w:t>Mandatory Requirements.</w:t>
      </w:r>
    </w:p>
    <w:p w14:paraId="609C3012" w14:textId="2AD4834C" w:rsidR="007325F2" w:rsidRPr="007F6B1D" w:rsidRDefault="003120B2">
      <w:pPr>
        <w:pStyle w:val="ListParagraph"/>
        <w:numPr>
          <w:ilvl w:val="1"/>
          <w:numId w:val="11"/>
        </w:numPr>
        <w:tabs>
          <w:tab w:val="left" w:pos="3555"/>
        </w:tabs>
        <w:spacing w:before="171"/>
        <w:ind w:left="3554" w:hanging="293"/>
        <w:jc w:val="left"/>
        <w:rPr>
          <w:b/>
          <w:bCs/>
          <w:color w:val="000000" w:themeColor="text1"/>
          <w:sz w:val="21"/>
        </w:rPr>
      </w:pPr>
      <w:r w:rsidRPr="007F6B1D">
        <w:rPr>
          <w:b/>
          <w:bCs/>
          <w:color w:val="000000" w:themeColor="text1"/>
          <w:sz w:val="21"/>
        </w:rPr>
        <w:t>A</w:t>
      </w:r>
      <w:r w:rsidR="008C6E5C" w:rsidRPr="007F6B1D">
        <w:rPr>
          <w:b/>
          <w:bCs/>
          <w:color w:val="000000" w:themeColor="text1"/>
          <w:sz w:val="21"/>
        </w:rPr>
        <w:t>mendments</w:t>
      </w:r>
      <w:r w:rsidR="00735503" w:rsidRPr="007F6B1D">
        <w:rPr>
          <w:b/>
          <w:bCs/>
          <w:color w:val="000000" w:themeColor="text1"/>
          <w:sz w:val="21"/>
        </w:rPr>
        <w:t xml:space="preserve"> to the Trust </w:t>
      </w:r>
      <w:r w:rsidRPr="007F6B1D">
        <w:rPr>
          <w:b/>
          <w:bCs/>
          <w:color w:val="000000" w:themeColor="text1"/>
          <w:sz w:val="21"/>
        </w:rPr>
        <w:t>L</w:t>
      </w:r>
      <w:r w:rsidR="00735503" w:rsidRPr="007F6B1D">
        <w:rPr>
          <w:b/>
          <w:bCs/>
          <w:color w:val="000000" w:themeColor="text1"/>
          <w:sz w:val="21"/>
        </w:rPr>
        <w:t>ist</w:t>
      </w:r>
    </w:p>
    <w:p w14:paraId="62ED06DE" w14:textId="49E8E6DC" w:rsidR="007325F2" w:rsidRPr="007F6B1D" w:rsidRDefault="008C6E5C">
      <w:pPr>
        <w:pStyle w:val="ListParagraph"/>
        <w:numPr>
          <w:ilvl w:val="0"/>
          <w:numId w:val="8"/>
        </w:numPr>
        <w:tabs>
          <w:tab w:val="left" w:pos="431"/>
        </w:tabs>
        <w:spacing w:before="161" w:line="242" w:lineRule="auto"/>
        <w:ind w:left="109" w:right="490" w:firstLine="0"/>
        <w:rPr>
          <w:color w:val="000000" w:themeColor="text1"/>
          <w:sz w:val="24"/>
        </w:rPr>
      </w:pPr>
      <w:r w:rsidRPr="007F6B1D">
        <w:rPr>
          <w:color w:val="000000" w:themeColor="text1"/>
          <w:sz w:val="24"/>
        </w:rPr>
        <w:t xml:space="preserve">Amendments to the Trust List shall be made </w:t>
      </w:r>
      <w:r w:rsidR="00D833E9">
        <w:rPr>
          <w:color w:val="000000" w:themeColor="text1"/>
          <w:sz w:val="24"/>
        </w:rPr>
        <w:t>pursuant to</w:t>
      </w:r>
      <w:r w:rsidRPr="007F6B1D">
        <w:rPr>
          <w:color w:val="000000" w:themeColor="text1"/>
          <w:sz w:val="24"/>
        </w:rPr>
        <w:t xml:space="preserve"> the requirements set forth</w:t>
      </w:r>
      <w:r w:rsidR="00D833E9">
        <w:rPr>
          <w:color w:val="000000" w:themeColor="text1"/>
          <w:sz w:val="24"/>
        </w:rPr>
        <w:t xml:space="preserve"> </w:t>
      </w:r>
      <w:hyperlink r:id="rId27">
        <w:r w:rsidRPr="007F6B1D">
          <w:rPr>
            <w:color w:val="000000" w:themeColor="text1"/>
            <w:sz w:val="24"/>
          </w:rPr>
          <w:t>in part seven of Article 30 of the Law</w:t>
        </w:r>
      </w:hyperlink>
      <w:r w:rsidR="0051769E" w:rsidRPr="007F6B1D">
        <w:rPr>
          <w:color w:val="000000" w:themeColor="text1"/>
          <w:sz w:val="24"/>
        </w:rPr>
        <w:t>.</w:t>
      </w:r>
    </w:p>
    <w:p w14:paraId="3A2D54CE" w14:textId="3399FF78" w:rsidR="007325F2" w:rsidRPr="007F6B1D" w:rsidRDefault="003120B2">
      <w:pPr>
        <w:pStyle w:val="ListParagraph"/>
        <w:numPr>
          <w:ilvl w:val="0"/>
          <w:numId w:val="8"/>
        </w:numPr>
        <w:tabs>
          <w:tab w:val="left" w:pos="510"/>
        </w:tabs>
        <w:spacing w:before="142" w:line="242" w:lineRule="auto"/>
        <w:ind w:left="109" w:right="491" w:firstLine="0"/>
        <w:rPr>
          <w:color w:val="000000" w:themeColor="text1"/>
          <w:sz w:val="24"/>
        </w:rPr>
      </w:pPr>
      <w:r w:rsidRPr="007F6B1D">
        <w:rPr>
          <w:color w:val="000000" w:themeColor="text1"/>
          <w:sz w:val="24"/>
        </w:rPr>
        <w:t>Grounds for making</w:t>
      </w:r>
      <w:r w:rsidR="008C6E5C" w:rsidRPr="007F6B1D">
        <w:rPr>
          <w:color w:val="000000" w:themeColor="text1"/>
          <w:sz w:val="24"/>
        </w:rPr>
        <w:t xml:space="preserve"> amendments to the Trust List is a change in the information about </w:t>
      </w:r>
      <w:r w:rsidR="00D833E9">
        <w:rPr>
          <w:color w:val="000000" w:themeColor="text1"/>
          <w:sz w:val="24"/>
        </w:rPr>
        <w:t>a</w:t>
      </w:r>
      <w:r w:rsidR="00D833E9" w:rsidRPr="007F6B1D">
        <w:rPr>
          <w:color w:val="000000" w:themeColor="text1"/>
          <w:sz w:val="24"/>
        </w:rPr>
        <w:t xml:space="preserve"> </w:t>
      </w:r>
      <w:r w:rsidR="008C6E5C" w:rsidRPr="007F6B1D">
        <w:rPr>
          <w:color w:val="000000" w:themeColor="text1"/>
          <w:sz w:val="24"/>
        </w:rPr>
        <w:t>qualified provider of electronic trust services contained in the Trust List, defined in</w:t>
      </w:r>
      <w:r w:rsidR="00D833E9">
        <w:rPr>
          <w:color w:val="000000" w:themeColor="text1"/>
          <w:sz w:val="24"/>
        </w:rPr>
        <w:t xml:space="preserve"> </w:t>
      </w:r>
      <w:hyperlink r:id="rId28">
        <w:r w:rsidR="008C6E5C" w:rsidRPr="007F6B1D">
          <w:rPr>
            <w:color w:val="000000" w:themeColor="text1"/>
            <w:sz w:val="24"/>
          </w:rPr>
          <w:t xml:space="preserve"> subparagraphs </w:t>
        </w:r>
        <w:r w:rsidR="0051769E" w:rsidRPr="007F6B1D">
          <w:rPr>
            <w:color w:val="000000" w:themeColor="text1"/>
            <w:sz w:val="24"/>
          </w:rPr>
          <w:t>3</w:t>
        </w:r>
      </w:hyperlink>
      <w:r w:rsidR="0051769E" w:rsidRPr="007F6B1D">
        <w:rPr>
          <w:color w:val="000000" w:themeColor="text1"/>
          <w:sz w:val="24"/>
        </w:rPr>
        <w:t>,</w:t>
      </w:r>
      <w:r w:rsidR="0051769E" w:rsidRPr="007F6B1D">
        <w:rPr>
          <w:color w:val="000000" w:themeColor="text1"/>
          <w:spacing w:val="6"/>
          <w:sz w:val="24"/>
        </w:rPr>
        <w:t xml:space="preserve"> </w:t>
      </w:r>
      <w:hyperlink r:id="rId29">
        <w:r w:rsidR="0051769E" w:rsidRPr="007F6B1D">
          <w:rPr>
            <w:color w:val="000000" w:themeColor="text1"/>
            <w:sz w:val="24"/>
          </w:rPr>
          <w:t>4</w:t>
        </w:r>
        <w:r w:rsidR="0051769E" w:rsidRPr="007F6B1D">
          <w:rPr>
            <w:color w:val="000000" w:themeColor="text1"/>
            <w:spacing w:val="6"/>
            <w:sz w:val="24"/>
          </w:rPr>
          <w:t xml:space="preserve"> </w:t>
        </w:r>
        <w:r w:rsidR="008C6E5C" w:rsidRPr="007F6B1D">
          <w:rPr>
            <w:color w:val="000000" w:themeColor="text1"/>
            <w:spacing w:val="6"/>
            <w:sz w:val="24"/>
          </w:rPr>
          <w:t>of the paragraph</w:t>
        </w:r>
        <w:r w:rsidR="0051769E" w:rsidRPr="007F6B1D">
          <w:rPr>
            <w:color w:val="000000" w:themeColor="text1"/>
            <w:spacing w:val="6"/>
            <w:sz w:val="24"/>
          </w:rPr>
          <w:t xml:space="preserve"> </w:t>
        </w:r>
        <w:r w:rsidR="0051769E" w:rsidRPr="007F6B1D">
          <w:rPr>
            <w:color w:val="000000" w:themeColor="text1"/>
            <w:sz w:val="24"/>
          </w:rPr>
          <w:t>7</w:t>
        </w:r>
        <w:r w:rsidR="008C6E5C" w:rsidRPr="007F6B1D">
          <w:rPr>
            <w:color w:val="000000" w:themeColor="text1"/>
            <w:sz w:val="24"/>
          </w:rPr>
          <w:t xml:space="preserve"> of the </w:t>
        </w:r>
        <w:r w:rsidRPr="007F6B1D">
          <w:rPr>
            <w:color w:val="000000" w:themeColor="text1"/>
            <w:sz w:val="24"/>
          </w:rPr>
          <w:t xml:space="preserve">Trust List </w:t>
        </w:r>
        <w:r w:rsidR="008C6E5C" w:rsidRPr="007F6B1D">
          <w:rPr>
            <w:color w:val="000000" w:themeColor="text1"/>
            <w:sz w:val="24"/>
          </w:rPr>
          <w:t xml:space="preserve">Mandatory </w:t>
        </w:r>
        <w:r w:rsidRPr="007F6B1D">
          <w:rPr>
            <w:color w:val="000000" w:themeColor="text1"/>
            <w:sz w:val="24"/>
          </w:rPr>
          <w:t>R</w:t>
        </w:r>
        <w:r w:rsidR="008C6E5C" w:rsidRPr="007F6B1D">
          <w:rPr>
            <w:color w:val="000000" w:themeColor="text1"/>
            <w:sz w:val="24"/>
          </w:rPr>
          <w:t>equirements</w:t>
        </w:r>
      </w:hyperlink>
      <w:r w:rsidR="0051769E" w:rsidRPr="007F6B1D">
        <w:rPr>
          <w:color w:val="000000" w:themeColor="text1"/>
          <w:sz w:val="24"/>
        </w:rPr>
        <w:t>.</w:t>
      </w:r>
      <w:r w:rsidR="008C6E5C" w:rsidRPr="007F6B1D">
        <w:rPr>
          <w:color w:val="000000" w:themeColor="text1"/>
        </w:rPr>
        <w:t xml:space="preserve"> </w:t>
      </w:r>
    </w:p>
    <w:p w14:paraId="47A8CDE2" w14:textId="3826B1F6" w:rsidR="007325F2" w:rsidRPr="007F6B1D" w:rsidRDefault="003120B2" w:rsidP="008C6E5C">
      <w:pPr>
        <w:pStyle w:val="ListParagraph"/>
        <w:numPr>
          <w:ilvl w:val="0"/>
          <w:numId w:val="8"/>
        </w:numPr>
        <w:tabs>
          <w:tab w:val="left" w:pos="399"/>
        </w:tabs>
        <w:spacing w:line="242" w:lineRule="auto"/>
        <w:ind w:left="109" w:right="488" w:firstLine="0"/>
        <w:rPr>
          <w:color w:val="000000" w:themeColor="text1"/>
          <w:sz w:val="24"/>
        </w:rPr>
        <w:sectPr w:rsidR="007325F2" w:rsidRPr="007F6B1D">
          <w:pgSz w:w="12240" w:h="15840"/>
          <w:pgMar w:top="540" w:right="620" w:bottom="480" w:left="1020" w:header="274" w:footer="285" w:gutter="0"/>
          <w:cols w:space="720"/>
        </w:sectPr>
      </w:pPr>
      <w:r w:rsidRPr="007F6B1D">
        <w:rPr>
          <w:color w:val="000000" w:themeColor="text1"/>
          <w:sz w:val="24"/>
        </w:rPr>
        <w:t>If</w:t>
      </w:r>
      <w:r w:rsidR="008C6E5C" w:rsidRPr="007F6B1D">
        <w:rPr>
          <w:color w:val="000000" w:themeColor="text1"/>
          <w:sz w:val="24"/>
        </w:rPr>
        <w:t xml:space="preserve"> grounds for making changes to the Trust List</w:t>
      </w:r>
      <w:r w:rsidRPr="007F6B1D">
        <w:rPr>
          <w:color w:val="000000" w:themeColor="text1"/>
          <w:sz w:val="24"/>
        </w:rPr>
        <w:t xml:space="preserve"> arise</w:t>
      </w:r>
      <w:r w:rsidR="008C6E5C" w:rsidRPr="007F6B1D">
        <w:rPr>
          <w:color w:val="000000" w:themeColor="text1"/>
          <w:sz w:val="24"/>
        </w:rPr>
        <w:t xml:space="preserve">, a qualified provider of electronic trust services shall, within five working days from the date </w:t>
      </w:r>
      <w:r w:rsidRPr="007F6B1D">
        <w:rPr>
          <w:color w:val="000000" w:themeColor="text1"/>
          <w:sz w:val="24"/>
        </w:rPr>
        <w:t>the</w:t>
      </w:r>
      <w:r w:rsidR="008C6E5C" w:rsidRPr="007F6B1D">
        <w:rPr>
          <w:color w:val="000000" w:themeColor="text1"/>
          <w:sz w:val="24"/>
        </w:rPr>
        <w:t xml:space="preserve"> grounds</w:t>
      </w:r>
      <w:r w:rsidRPr="007F6B1D">
        <w:rPr>
          <w:color w:val="000000" w:themeColor="text1"/>
          <w:sz w:val="24"/>
        </w:rPr>
        <w:t xml:space="preserve"> arise</w:t>
      </w:r>
      <w:r w:rsidR="008C6E5C" w:rsidRPr="007F6B1D">
        <w:rPr>
          <w:color w:val="000000" w:themeColor="text1"/>
          <w:sz w:val="24"/>
        </w:rPr>
        <w:t xml:space="preserve">, submit to the </w:t>
      </w:r>
      <w:r w:rsidR="000F0B2C" w:rsidRPr="007F6B1D">
        <w:rPr>
          <w:color w:val="000000" w:themeColor="text1"/>
          <w:sz w:val="24"/>
        </w:rPr>
        <w:t>CCA</w:t>
      </w:r>
      <w:r w:rsidR="008C6E5C" w:rsidRPr="007F6B1D">
        <w:rPr>
          <w:color w:val="000000" w:themeColor="text1"/>
          <w:sz w:val="24"/>
        </w:rPr>
        <w:t xml:space="preserve"> an application for amendments to the Trust List together with documents confirming the relevant changes.</w:t>
      </w:r>
    </w:p>
    <w:p w14:paraId="31EF288D" w14:textId="7C774094" w:rsidR="007325F2" w:rsidRPr="007F6B1D" w:rsidRDefault="008C6E5C">
      <w:pPr>
        <w:pStyle w:val="BodyText"/>
        <w:spacing w:before="85" w:line="242" w:lineRule="auto"/>
        <w:ind w:right="489"/>
        <w:rPr>
          <w:color w:val="000000" w:themeColor="text1"/>
        </w:rPr>
      </w:pPr>
      <w:r w:rsidRPr="007F6B1D">
        <w:rPr>
          <w:color w:val="000000" w:themeColor="text1"/>
        </w:rPr>
        <w:lastRenderedPageBreak/>
        <w:t>The application must contain information about the qualified provider of electronic trust services that needs to be changed and information that needs to be included in the Trust List.</w:t>
      </w:r>
    </w:p>
    <w:p w14:paraId="3EF36DB5" w14:textId="6008F5AC" w:rsidR="007325F2" w:rsidRPr="007F6B1D" w:rsidRDefault="008C6E5C">
      <w:pPr>
        <w:pStyle w:val="ListParagraph"/>
        <w:numPr>
          <w:ilvl w:val="0"/>
          <w:numId w:val="8"/>
        </w:numPr>
        <w:tabs>
          <w:tab w:val="left" w:pos="413"/>
        </w:tabs>
        <w:spacing w:line="242" w:lineRule="auto"/>
        <w:ind w:left="109" w:right="489" w:firstLine="0"/>
        <w:rPr>
          <w:color w:val="000000" w:themeColor="text1"/>
          <w:sz w:val="24"/>
        </w:rPr>
      </w:pPr>
      <w:r w:rsidRPr="007F6B1D">
        <w:rPr>
          <w:color w:val="000000" w:themeColor="text1"/>
          <w:sz w:val="24"/>
        </w:rPr>
        <w:t xml:space="preserve">If changes in the information on qualified electronic trust service providers contained in the Trust List are related to the </w:t>
      </w:r>
      <w:r w:rsidR="003120B2" w:rsidRPr="007F6B1D">
        <w:rPr>
          <w:color w:val="000000" w:themeColor="text1"/>
          <w:sz w:val="24"/>
        </w:rPr>
        <w:t xml:space="preserve">creation </w:t>
      </w:r>
      <w:r w:rsidRPr="007F6B1D">
        <w:rPr>
          <w:color w:val="000000" w:themeColor="text1"/>
          <w:sz w:val="24"/>
        </w:rPr>
        <w:t xml:space="preserve">of new qualified public key certificates, before submitting an application for amendments to the Trust List, the qualified electronic trust service provider must apply for the </w:t>
      </w:r>
      <w:r w:rsidR="003120B2" w:rsidRPr="007F6B1D">
        <w:rPr>
          <w:color w:val="000000" w:themeColor="text1"/>
          <w:sz w:val="24"/>
        </w:rPr>
        <w:t xml:space="preserve">creation </w:t>
      </w:r>
      <w:r w:rsidRPr="007F6B1D">
        <w:rPr>
          <w:color w:val="000000" w:themeColor="text1"/>
          <w:sz w:val="24"/>
        </w:rPr>
        <w:t>of a new qualified public key certificate, which will be used for the provision of qualified electronic trust services, in accordance with the</w:t>
      </w:r>
      <w:r w:rsidR="00541FDE" w:rsidRPr="007F6B1D">
        <w:rPr>
          <w:color w:val="000000" w:themeColor="text1"/>
          <w:sz w:val="24"/>
        </w:rPr>
        <w:t xml:space="preserve"> </w:t>
      </w:r>
      <w:r w:rsidR="003120B2" w:rsidRPr="007F6B1D">
        <w:rPr>
          <w:color w:val="000000" w:themeColor="text1"/>
          <w:sz w:val="24"/>
        </w:rPr>
        <w:t>CCA</w:t>
      </w:r>
      <w:r w:rsidR="003120B2" w:rsidRPr="007F6B1D" w:rsidDel="003120B2">
        <w:rPr>
          <w:color w:val="000000" w:themeColor="text1"/>
          <w:sz w:val="24"/>
        </w:rPr>
        <w:t xml:space="preserve"> </w:t>
      </w:r>
      <w:r w:rsidRPr="007F6B1D">
        <w:rPr>
          <w:color w:val="000000" w:themeColor="text1"/>
          <w:sz w:val="24"/>
        </w:rPr>
        <w:t>Regulations.</w:t>
      </w:r>
    </w:p>
    <w:p w14:paraId="1BC49358" w14:textId="04296F0D" w:rsidR="007325F2" w:rsidRPr="007F6B1D" w:rsidRDefault="00541FDE">
      <w:pPr>
        <w:pStyle w:val="BodyText"/>
        <w:spacing w:before="148" w:line="242" w:lineRule="auto"/>
        <w:ind w:right="489"/>
        <w:rPr>
          <w:color w:val="000000" w:themeColor="text1"/>
        </w:rPr>
      </w:pPr>
      <w:r w:rsidRPr="007F6B1D">
        <w:rPr>
          <w:color w:val="000000" w:themeColor="text1"/>
        </w:rPr>
        <w:t>In case of expir</w:t>
      </w:r>
      <w:r w:rsidR="009A38AD" w:rsidRPr="007F6B1D">
        <w:rPr>
          <w:color w:val="000000" w:themeColor="text1"/>
        </w:rPr>
        <w:t>y</w:t>
      </w:r>
      <w:r w:rsidRPr="007F6B1D">
        <w:rPr>
          <w:color w:val="000000" w:themeColor="text1"/>
        </w:rPr>
        <w:t xml:space="preserve"> or revocation of the qualified public key certificate of a qualified provider of electronic trust services, an application for amendments to the Trust List shall be submitted to the </w:t>
      </w:r>
      <w:r w:rsidR="000F0B2C" w:rsidRPr="007F6B1D">
        <w:rPr>
          <w:color w:val="000000" w:themeColor="text1"/>
        </w:rPr>
        <w:t>CCA</w:t>
      </w:r>
      <w:r w:rsidRPr="007F6B1D">
        <w:rPr>
          <w:color w:val="000000" w:themeColor="text1"/>
        </w:rPr>
        <w:t xml:space="preserve"> in order to change the status of the qualified electronic trust service corresponding to the specified certificate.</w:t>
      </w:r>
    </w:p>
    <w:p w14:paraId="5F556199" w14:textId="7035CC31" w:rsidR="007325F2" w:rsidRPr="007F6B1D" w:rsidRDefault="009A38AD">
      <w:pPr>
        <w:pStyle w:val="BodyText"/>
        <w:spacing w:before="146" w:line="242" w:lineRule="auto"/>
        <w:ind w:right="490"/>
        <w:rPr>
          <w:color w:val="000000" w:themeColor="text1"/>
        </w:rPr>
      </w:pPr>
      <w:r w:rsidRPr="007F6B1D">
        <w:rPr>
          <w:color w:val="000000" w:themeColor="text1"/>
        </w:rPr>
        <w:t xml:space="preserve">An </w:t>
      </w:r>
      <w:r w:rsidR="00541FDE" w:rsidRPr="007F6B1D">
        <w:rPr>
          <w:color w:val="000000" w:themeColor="text1"/>
        </w:rPr>
        <w:t>application for amendments to the Trust List must include the serial number of the qualified public key certificate</w:t>
      </w:r>
      <w:r w:rsidRPr="007F6B1D">
        <w:rPr>
          <w:color w:val="000000" w:themeColor="text1"/>
        </w:rPr>
        <w:t xml:space="preserve"> that</w:t>
      </w:r>
      <w:r w:rsidR="00541FDE" w:rsidRPr="007F6B1D">
        <w:rPr>
          <w:color w:val="000000" w:themeColor="text1"/>
        </w:rPr>
        <w:t xml:space="preserve"> will be used/was used to provide qualified electronic trust services.</w:t>
      </w:r>
    </w:p>
    <w:p w14:paraId="698E011F" w14:textId="7EC26FC6" w:rsidR="007325F2" w:rsidRPr="007F6B1D" w:rsidRDefault="00EE264E">
      <w:pPr>
        <w:pStyle w:val="ListParagraph"/>
        <w:numPr>
          <w:ilvl w:val="0"/>
          <w:numId w:val="8"/>
        </w:numPr>
        <w:tabs>
          <w:tab w:val="left" w:pos="477"/>
        </w:tabs>
        <w:spacing w:before="145" w:line="242" w:lineRule="auto"/>
        <w:ind w:left="109" w:right="487" w:firstLine="0"/>
        <w:rPr>
          <w:color w:val="000000" w:themeColor="text1"/>
          <w:sz w:val="24"/>
        </w:rPr>
      </w:pPr>
      <w:r w:rsidRPr="007F6B1D">
        <w:rPr>
          <w:color w:val="000000" w:themeColor="text1"/>
          <w:sz w:val="24"/>
        </w:rPr>
        <w:t xml:space="preserve">Within five calendar days, the </w:t>
      </w:r>
      <w:r w:rsidR="000F0B2C" w:rsidRPr="007F6B1D">
        <w:rPr>
          <w:color w:val="000000" w:themeColor="text1"/>
          <w:sz w:val="24"/>
        </w:rPr>
        <w:t>CCA</w:t>
      </w:r>
      <w:r w:rsidRPr="007F6B1D">
        <w:rPr>
          <w:color w:val="000000" w:themeColor="text1"/>
          <w:sz w:val="24"/>
        </w:rPr>
        <w:t xml:space="preserve"> shall consider the application for amendments to the Trust List and, in </w:t>
      </w:r>
      <w:r w:rsidR="009A38AD" w:rsidRPr="007F6B1D">
        <w:rPr>
          <w:color w:val="000000" w:themeColor="text1"/>
          <w:sz w:val="24"/>
        </w:rPr>
        <w:t>if it decides</w:t>
      </w:r>
      <w:r w:rsidRPr="007F6B1D">
        <w:rPr>
          <w:color w:val="000000" w:themeColor="text1"/>
          <w:sz w:val="24"/>
        </w:rPr>
        <w:t xml:space="preserve"> to amend the Trust List, shall notify the qualified provider of electronic trust services and send </w:t>
      </w:r>
      <w:r w:rsidR="009A38AD" w:rsidRPr="007F6B1D">
        <w:rPr>
          <w:color w:val="000000" w:themeColor="text1"/>
          <w:sz w:val="24"/>
        </w:rPr>
        <w:t xml:space="preserve">to the ITS Administrator </w:t>
      </w:r>
      <w:r w:rsidRPr="007F6B1D">
        <w:rPr>
          <w:color w:val="000000" w:themeColor="text1"/>
          <w:sz w:val="24"/>
        </w:rPr>
        <w:t xml:space="preserve">copies of </w:t>
      </w:r>
      <w:r w:rsidR="009A38AD" w:rsidRPr="007F6B1D">
        <w:rPr>
          <w:color w:val="000000" w:themeColor="text1"/>
          <w:sz w:val="24"/>
        </w:rPr>
        <w:t xml:space="preserve">the </w:t>
      </w:r>
      <w:r w:rsidRPr="007F6B1D">
        <w:rPr>
          <w:color w:val="000000" w:themeColor="text1"/>
          <w:sz w:val="24"/>
        </w:rPr>
        <w:t xml:space="preserve">decision and </w:t>
      </w:r>
      <w:r w:rsidR="009A38AD" w:rsidRPr="007F6B1D">
        <w:rPr>
          <w:color w:val="000000" w:themeColor="text1"/>
          <w:sz w:val="24"/>
        </w:rPr>
        <w:t xml:space="preserve">the </w:t>
      </w:r>
      <w:r w:rsidRPr="007F6B1D">
        <w:rPr>
          <w:color w:val="000000" w:themeColor="text1"/>
          <w:sz w:val="24"/>
        </w:rPr>
        <w:t xml:space="preserve">documents submitted </w:t>
      </w:r>
      <w:r w:rsidR="009A38AD" w:rsidRPr="007F6B1D">
        <w:rPr>
          <w:color w:val="000000" w:themeColor="text1"/>
          <w:sz w:val="24"/>
        </w:rPr>
        <w:t>with the application</w:t>
      </w:r>
      <w:r w:rsidRPr="007F6B1D">
        <w:rPr>
          <w:color w:val="000000" w:themeColor="text1"/>
          <w:sz w:val="24"/>
        </w:rPr>
        <w:t xml:space="preserve">. </w:t>
      </w:r>
    </w:p>
    <w:p w14:paraId="07CDFA9A" w14:textId="6CF96D3D" w:rsidR="007325F2" w:rsidRPr="007F6B1D" w:rsidRDefault="00EE264E">
      <w:pPr>
        <w:pStyle w:val="ListParagraph"/>
        <w:numPr>
          <w:ilvl w:val="0"/>
          <w:numId w:val="8"/>
        </w:numPr>
        <w:tabs>
          <w:tab w:val="left" w:pos="458"/>
        </w:tabs>
        <w:spacing w:before="146" w:line="242" w:lineRule="auto"/>
        <w:ind w:left="109" w:right="488" w:firstLine="0"/>
        <w:rPr>
          <w:color w:val="000000" w:themeColor="text1"/>
          <w:sz w:val="24"/>
        </w:rPr>
      </w:pPr>
      <w:r w:rsidRPr="007F6B1D">
        <w:rPr>
          <w:color w:val="000000" w:themeColor="text1"/>
          <w:sz w:val="24"/>
        </w:rPr>
        <w:t xml:space="preserve">The </w:t>
      </w:r>
      <w:r w:rsidR="000F0B2C" w:rsidRPr="007F6B1D">
        <w:rPr>
          <w:color w:val="000000" w:themeColor="text1"/>
          <w:sz w:val="24"/>
        </w:rPr>
        <w:t>CCA</w:t>
      </w:r>
      <w:r w:rsidRPr="007F6B1D">
        <w:rPr>
          <w:color w:val="000000" w:themeColor="text1"/>
          <w:sz w:val="24"/>
        </w:rPr>
        <w:t xml:space="preserve"> </w:t>
      </w:r>
      <w:r w:rsidR="009A38AD" w:rsidRPr="007F6B1D">
        <w:rPr>
          <w:color w:val="000000" w:themeColor="text1"/>
          <w:sz w:val="24"/>
        </w:rPr>
        <w:t xml:space="preserve">can </w:t>
      </w:r>
      <w:r w:rsidRPr="007F6B1D">
        <w:rPr>
          <w:color w:val="000000" w:themeColor="text1"/>
          <w:sz w:val="24"/>
        </w:rPr>
        <w:t xml:space="preserve">decide to refuse to make changes to the Trust List in </w:t>
      </w:r>
      <w:r w:rsidR="009A38AD" w:rsidRPr="007F6B1D">
        <w:rPr>
          <w:color w:val="000000" w:themeColor="text1"/>
          <w:sz w:val="24"/>
        </w:rPr>
        <w:t xml:space="preserve">the </w:t>
      </w:r>
      <w:r w:rsidRPr="007F6B1D">
        <w:rPr>
          <w:color w:val="000000" w:themeColor="text1"/>
          <w:sz w:val="24"/>
        </w:rPr>
        <w:t xml:space="preserve">case of failure to submit </w:t>
      </w:r>
      <w:r w:rsidR="009A38AD" w:rsidRPr="007F6B1D">
        <w:rPr>
          <w:color w:val="000000" w:themeColor="text1"/>
          <w:sz w:val="24"/>
        </w:rPr>
        <w:t xml:space="preserve">the </w:t>
      </w:r>
      <w:r w:rsidRPr="007F6B1D">
        <w:rPr>
          <w:color w:val="000000" w:themeColor="text1"/>
          <w:sz w:val="24"/>
        </w:rPr>
        <w:t>documents</w:t>
      </w:r>
      <w:r w:rsidR="009A38AD" w:rsidRPr="007F6B1D">
        <w:rPr>
          <w:color w:val="000000" w:themeColor="text1"/>
          <w:sz w:val="24"/>
        </w:rPr>
        <w:t xml:space="preserve"> that are grounds</w:t>
      </w:r>
      <w:r w:rsidRPr="007F6B1D">
        <w:rPr>
          <w:color w:val="000000" w:themeColor="text1"/>
          <w:sz w:val="24"/>
        </w:rPr>
        <w:t xml:space="preserve"> for making appropriate changes to the Trust List</w:t>
      </w:r>
      <w:r w:rsidR="009A38AD" w:rsidRPr="007F6B1D">
        <w:rPr>
          <w:color w:val="000000" w:themeColor="text1"/>
          <w:sz w:val="24"/>
        </w:rPr>
        <w:t xml:space="preserve"> and</w:t>
      </w:r>
      <w:r w:rsidRPr="007F6B1D">
        <w:rPr>
          <w:color w:val="000000" w:themeColor="text1"/>
          <w:sz w:val="24"/>
        </w:rPr>
        <w:t xml:space="preserve"> </w:t>
      </w:r>
      <w:r w:rsidR="009A38AD" w:rsidRPr="007F6B1D">
        <w:rPr>
          <w:color w:val="000000" w:themeColor="text1"/>
          <w:sz w:val="24"/>
        </w:rPr>
        <w:t xml:space="preserve">the discovery of </w:t>
      </w:r>
      <w:r w:rsidRPr="007F6B1D">
        <w:rPr>
          <w:color w:val="000000" w:themeColor="text1"/>
          <w:sz w:val="24"/>
        </w:rPr>
        <w:t xml:space="preserve">inaccurate information or damage in the application for changes to the Trust List and documents attached to it </w:t>
      </w:r>
      <w:r w:rsidR="009A38AD" w:rsidRPr="007F6B1D">
        <w:rPr>
          <w:color w:val="000000" w:themeColor="text1"/>
          <w:sz w:val="24"/>
        </w:rPr>
        <w:t xml:space="preserve">that </w:t>
      </w:r>
      <w:r w:rsidRPr="007F6B1D">
        <w:rPr>
          <w:color w:val="000000" w:themeColor="text1"/>
          <w:sz w:val="24"/>
        </w:rPr>
        <w:t>do not allow unambiguous interpretation of the content, corrections or additions.</w:t>
      </w:r>
    </w:p>
    <w:p w14:paraId="04138E7C" w14:textId="295EBF31" w:rsidR="007325F2" w:rsidRPr="007F6B1D" w:rsidRDefault="00EE264E">
      <w:pPr>
        <w:pStyle w:val="BodyText"/>
        <w:spacing w:before="146" w:line="242" w:lineRule="auto"/>
        <w:ind w:right="492"/>
        <w:rPr>
          <w:color w:val="000000" w:themeColor="text1"/>
        </w:rPr>
      </w:pPr>
      <w:r w:rsidRPr="007F6B1D">
        <w:rPr>
          <w:color w:val="000000" w:themeColor="text1"/>
        </w:rPr>
        <w:t xml:space="preserve">In the cases provided for in the first paragraph of this </w:t>
      </w:r>
      <w:r w:rsidR="009A38AD" w:rsidRPr="007F6B1D">
        <w:rPr>
          <w:color w:val="000000" w:themeColor="text1"/>
        </w:rPr>
        <w:t>point</w:t>
      </w:r>
      <w:r w:rsidRPr="007F6B1D">
        <w:rPr>
          <w:color w:val="000000" w:themeColor="text1"/>
        </w:rPr>
        <w:t xml:space="preserve">, the </w:t>
      </w:r>
      <w:r w:rsidR="000F0B2C" w:rsidRPr="007F6B1D">
        <w:rPr>
          <w:color w:val="000000" w:themeColor="text1"/>
        </w:rPr>
        <w:t>CCA</w:t>
      </w:r>
      <w:r w:rsidRPr="007F6B1D">
        <w:rPr>
          <w:color w:val="000000" w:themeColor="text1"/>
        </w:rPr>
        <w:t xml:space="preserve"> from the date of receipt of the application for amendments to the Trust List shall send the qualified provider of electronic trust services a reasoned refusal to amend the Trust List.</w:t>
      </w:r>
    </w:p>
    <w:p w14:paraId="7D4DE8C9" w14:textId="3A152731" w:rsidR="007325F2" w:rsidRPr="007F6B1D" w:rsidRDefault="00EE264E">
      <w:pPr>
        <w:pStyle w:val="ListParagraph"/>
        <w:numPr>
          <w:ilvl w:val="0"/>
          <w:numId w:val="8"/>
        </w:numPr>
        <w:tabs>
          <w:tab w:val="left" w:pos="396"/>
        </w:tabs>
        <w:spacing w:line="242" w:lineRule="auto"/>
        <w:ind w:left="109" w:right="488" w:firstLine="0"/>
        <w:rPr>
          <w:color w:val="000000" w:themeColor="text1"/>
          <w:sz w:val="24"/>
        </w:rPr>
      </w:pPr>
      <w:r w:rsidRPr="007F6B1D">
        <w:rPr>
          <w:color w:val="000000" w:themeColor="text1"/>
          <w:sz w:val="24"/>
        </w:rPr>
        <w:t xml:space="preserve">After receiving a copy of the decision to amend the Trust List, the </w:t>
      </w:r>
      <w:r w:rsidR="009A38AD" w:rsidRPr="007F6B1D">
        <w:rPr>
          <w:color w:val="000000" w:themeColor="text1"/>
          <w:sz w:val="24"/>
        </w:rPr>
        <w:t xml:space="preserve">CCA </w:t>
      </w:r>
      <w:r w:rsidRPr="007F6B1D">
        <w:rPr>
          <w:color w:val="000000" w:themeColor="text1"/>
          <w:sz w:val="24"/>
        </w:rPr>
        <w:t>ITS Administrator shall, no later than the next business day, enter in</w:t>
      </w:r>
      <w:r w:rsidR="009A38AD" w:rsidRPr="007F6B1D">
        <w:rPr>
          <w:color w:val="000000" w:themeColor="text1"/>
          <w:sz w:val="24"/>
        </w:rPr>
        <w:t>to</w:t>
      </w:r>
      <w:r w:rsidRPr="007F6B1D">
        <w:rPr>
          <w:color w:val="000000" w:themeColor="text1"/>
          <w:sz w:val="24"/>
        </w:rPr>
        <w:t xml:space="preserve"> the Trust List information about the applicant and </w:t>
      </w:r>
      <w:r w:rsidR="009A38AD" w:rsidRPr="007F6B1D">
        <w:rPr>
          <w:color w:val="000000" w:themeColor="text1"/>
          <w:sz w:val="24"/>
        </w:rPr>
        <w:t xml:space="preserve">the </w:t>
      </w:r>
      <w:r w:rsidRPr="007F6B1D">
        <w:rPr>
          <w:color w:val="000000" w:themeColor="text1"/>
          <w:sz w:val="24"/>
        </w:rPr>
        <w:t xml:space="preserve">qualified electronic trust services to be provided by </w:t>
      </w:r>
      <w:r w:rsidR="009A38AD" w:rsidRPr="007F6B1D">
        <w:rPr>
          <w:color w:val="000000" w:themeColor="text1"/>
          <w:sz w:val="24"/>
        </w:rPr>
        <w:t>them</w:t>
      </w:r>
      <w:r w:rsidRPr="007F6B1D">
        <w:rPr>
          <w:color w:val="000000" w:themeColor="text1"/>
          <w:sz w:val="24"/>
        </w:rPr>
        <w:t xml:space="preserve"> together with a certificate in accordance with the Trust </w:t>
      </w:r>
      <w:r w:rsidR="009A38AD" w:rsidRPr="007F6B1D">
        <w:rPr>
          <w:color w:val="000000" w:themeColor="text1"/>
          <w:sz w:val="24"/>
        </w:rPr>
        <w:t>L</w:t>
      </w:r>
      <w:r w:rsidRPr="007F6B1D">
        <w:rPr>
          <w:color w:val="000000" w:themeColor="text1"/>
          <w:sz w:val="24"/>
        </w:rPr>
        <w:t>ist scheme defined by the Trust List</w:t>
      </w:r>
      <w:r w:rsidR="009A38AD" w:rsidRPr="007F6B1D">
        <w:rPr>
          <w:color w:val="000000" w:themeColor="text1"/>
          <w:sz w:val="24"/>
        </w:rPr>
        <w:t xml:space="preserve"> Mandatory Requirements</w:t>
      </w:r>
      <w:r w:rsidRPr="007F6B1D">
        <w:rPr>
          <w:color w:val="000000" w:themeColor="text1"/>
          <w:sz w:val="24"/>
        </w:rPr>
        <w:t>.</w:t>
      </w:r>
    </w:p>
    <w:p w14:paraId="30E85AA3" w14:textId="0CA76378" w:rsidR="007325F2" w:rsidRPr="007F6B1D" w:rsidRDefault="00EE264E">
      <w:pPr>
        <w:pStyle w:val="ListParagraph"/>
        <w:numPr>
          <w:ilvl w:val="0"/>
          <w:numId w:val="8"/>
        </w:numPr>
        <w:tabs>
          <w:tab w:val="left" w:pos="437"/>
        </w:tabs>
        <w:spacing w:before="146" w:line="242" w:lineRule="auto"/>
        <w:ind w:left="109" w:right="491" w:firstLine="0"/>
        <w:rPr>
          <w:color w:val="000000" w:themeColor="text1"/>
          <w:sz w:val="24"/>
        </w:rPr>
      </w:pPr>
      <w:r w:rsidRPr="007F6B1D">
        <w:rPr>
          <w:color w:val="000000" w:themeColor="text1"/>
          <w:sz w:val="24"/>
        </w:rPr>
        <w:t xml:space="preserve">The </w:t>
      </w:r>
      <w:r w:rsidR="009A38AD" w:rsidRPr="007F6B1D">
        <w:rPr>
          <w:color w:val="000000" w:themeColor="text1"/>
          <w:sz w:val="24"/>
        </w:rPr>
        <w:t xml:space="preserve">CCA </w:t>
      </w:r>
      <w:r w:rsidRPr="007F6B1D">
        <w:rPr>
          <w:color w:val="000000" w:themeColor="text1"/>
          <w:sz w:val="24"/>
        </w:rPr>
        <w:t xml:space="preserve">ITS Administrator </w:t>
      </w:r>
      <w:r w:rsidR="00942AF9" w:rsidRPr="007F6B1D">
        <w:rPr>
          <w:color w:val="000000" w:themeColor="text1"/>
          <w:sz w:val="24"/>
        </w:rPr>
        <w:t xml:space="preserve">on the same day </w:t>
      </w:r>
      <w:r w:rsidRPr="007F6B1D">
        <w:rPr>
          <w:color w:val="000000" w:themeColor="text1"/>
          <w:sz w:val="24"/>
        </w:rPr>
        <w:t xml:space="preserve">shall inform the </w:t>
      </w:r>
      <w:r w:rsidR="000F0B2C" w:rsidRPr="007F6B1D">
        <w:rPr>
          <w:color w:val="000000" w:themeColor="text1"/>
          <w:sz w:val="24"/>
        </w:rPr>
        <w:t>CCA</w:t>
      </w:r>
      <w:r w:rsidRPr="007F6B1D">
        <w:rPr>
          <w:color w:val="000000" w:themeColor="text1"/>
          <w:sz w:val="24"/>
        </w:rPr>
        <w:t xml:space="preserve"> </w:t>
      </w:r>
      <w:r w:rsidR="00942AF9" w:rsidRPr="007F6B1D">
        <w:rPr>
          <w:color w:val="000000" w:themeColor="text1"/>
          <w:sz w:val="24"/>
        </w:rPr>
        <w:t xml:space="preserve">about the amendments to the Trust List </w:t>
      </w:r>
      <w:r w:rsidRPr="007F6B1D">
        <w:rPr>
          <w:color w:val="000000" w:themeColor="text1"/>
          <w:sz w:val="24"/>
        </w:rPr>
        <w:t>in electronic form</w:t>
      </w:r>
      <w:r w:rsidR="00942AF9" w:rsidRPr="007F6B1D">
        <w:rPr>
          <w:color w:val="000000" w:themeColor="text1"/>
          <w:sz w:val="24"/>
        </w:rPr>
        <w:t>.</w:t>
      </w:r>
    </w:p>
    <w:p w14:paraId="5CE9DD2E" w14:textId="664234B9" w:rsidR="007325F2" w:rsidRPr="007F6B1D" w:rsidRDefault="0051769E">
      <w:pPr>
        <w:pStyle w:val="ListParagraph"/>
        <w:numPr>
          <w:ilvl w:val="1"/>
          <w:numId w:val="11"/>
        </w:numPr>
        <w:tabs>
          <w:tab w:val="left" w:pos="1031"/>
        </w:tabs>
        <w:spacing w:before="171"/>
        <w:ind w:left="1030" w:hanging="296"/>
        <w:jc w:val="left"/>
        <w:rPr>
          <w:b/>
          <w:bCs/>
          <w:color w:val="000000" w:themeColor="text1"/>
          <w:sz w:val="21"/>
        </w:rPr>
      </w:pPr>
      <w:r w:rsidRPr="007F6B1D">
        <w:rPr>
          <w:b/>
          <w:bCs/>
          <w:color w:val="000000" w:themeColor="text1"/>
          <w:spacing w:val="-3"/>
          <w:sz w:val="21"/>
        </w:rPr>
        <w:t xml:space="preserve"> </w:t>
      </w:r>
      <w:r w:rsidR="002A6F0A" w:rsidRPr="007F6B1D">
        <w:rPr>
          <w:b/>
          <w:bCs/>
          <w:color w:val="000000" w:themeColor="text1"/>
          <w:spacing w:val="-3"/>
          <w:sz w:val="21"/>
        </w:rPr>
        <w:t xml:space="preserve">Entering information (changes) to the Trust List at the request of </w:t>
      </w:r>
      <w:r w:rsidR="009A38AD" w:rsidRPr="007F6B1D">
        <w:rPr>
          <w:b/>
          <w:bCs/>
          <w:color w:val="000000" w:themeColor="text1"/>
          <w:spacing w:val="-3"/>
          <w:sz w:val="21"/>
        </w:rPr>
        <w:t>a</w:t>
      </w:r>
      <w:r w:rsidR="002A6F0A" w:rsidRPr="007F6B1D">
        <w:rPr>
          <w:b/>
          <w:bCs/>
          <w:color w:val="000000" w:themeColor="text1"/>
          <w:spacing w:val="-3"/>
          <w:sz w:val="21"/>
        </w:rPr>
        <w:t xml:space="preserve"> certification </w:t>
      </w:r>
      <w:r w:rsidR="000F0B2C" w:rsidRPr="007F6B1D">
        <w:rPr>
          <w:b/>
          <w:bCs/>
          <w:color w:val="000000" w:themeColor="text1"/>
          <w:spacing w:val="-3"/>
          <w:sz w:val="21"/>
        </w:rPr>
        <w:t>centre</w:t>
      </w:r>
    </w:p>
    <w:p w14:paraId="12D70FDF" w14:textId="32DC5FDA" w:rsidR="007325F2" w:rsidRPr="007F6B1D" w:rsidRDefault="00526D3E">
      <w:pPr>
        <w:pStyle w:val="ListParagraph"/>
        <w:numPr>
          <w:ilvl w:val="0"/>
          <w:numId w:val="7"/>
        </w:numPr>
        <w:tabs>
          <w:tab w:val="left" w:pos="405"/>
        </w:tabs>
        <w:spacing w:before="160" w:line="242" w:lineRule="auto"/>
        <w:ind w:left="109" w:right="492" w:firstLine="0"/>
        <w:rPr>
          <w:color w:val="000000" w:themeColor="text1"/>
          <w:sz w:val="24"/>
        </w:rPr>
      </w:pPr>
      <w:r w:rsidRPr="007F6B1D">
        <w:rPr>
          <w:color w:val="000000" w:themeColor="text1"/>
          <w:sz w:val="24"/>
        </w:rPr>
        <w:t xml:space="preserve">A </w:t>
      </w:r>
      <w:r w:rsidR="002A6F0A" w:rsidRPr="007F6B1D">
        <w:rPr>
          <w:color w:val="000000" w:themeColor="text1"/>
          <w:sz w:val="24"/>
        </w:rPr>
        <w:t xml:space="preserve">CC (certification </w:t>
      </w:r>
      <w:r w:rsidR="000F0B2C" w:rsidRPr="007F6B1D">
        <w:rPr>
          <w:color w:val="000000" w:themeColor="text1"/>
          <w:sz w:val="24"/>
        </w:rPr>
        <w:t>centre</w:t>
      </w:r>
      <w:r w:rsidR="002A6F0A" w:rsidRPr="007F6B1D">
        <w:rPr>
          <w:color w:val="000000" w:themeColor="text1"/>
          <w:sz w:val="24"/>
        </w:rPr>
        <w:t xml:space="preserve">) within three working days from the date of </w:t>
      </w:r>
      <w:r w:rsidRPr="007F6B1D">
        <w:rPr>
          <w:color w:val="000000" w:themeColor="text1"/>
          <w:sz w:val="24"/>
        </w:rPr>
        <w:t xml:space="preserve">a </w:t>
      </w:r>
      <w:r w:rsidR="002A6F0A" w:rsidRPr="007F6B1D">
        <w:rPr>
          <w:color w:val="000000" w:themeColor="text1"/>
          <w:sz w:val="24"/>
        </w:rPr>
        <w:t xml:space="preserve">decision to enter information about the applicant and qualified electronic trust services to be provided by </w:t>
      </w:r>
      <w:r w:rsidRPr="007F6B1D">
        <w:rPr>
          <w:color w:val="000000" w:themeColor="text1"/>
          <w:sz w:val="24"/>
        </w:rPr>
        <w:t>them</w:t>
      </w:r>
      <w:r w:rsidR="002A6F0A" w:rsidRPr="007F6B1D">
        <w:rPr>
          <w:color w:val="000000" w:themeColor="text1"/>
          <w:sz w:val="24"/>
        </w:rPr>
        <w:t xml:space="preserve"> in the Trust List or recei</w:t>
      </w:r>
      <w:r w:rsidRPr="007F6B1D">
        <w:rPr>
          <w:color w:val="000000" w:themeColor="text1"/>
          <w:sz w:val="24"/>
        </w:rPr>
        <w:t>pt</w:t>
      </w:r>
      <w:r w:rsidR="002A6F0A" w:rsidRPr="007F6B1D">
        <w:rPr>
          <w:color w:val="000000" w:themeColor="text1"/>
          <w:sz w:val="24"/>
        </w:rPr>
        <w:t xml:space="preserve"> </w:t>
      </w:r>
      <w:r w:rsidRPr="007F6B1D">
        <w:rPr>
          <w:color w:val="000000" w:themeColor="text1"/>
          <w:sz w:val="24"/>
        </w:rPr>
        <w:t xml:space="preserve">of </w:t>
      </w:r>
      <w:r w:rsidR="002A6F0A" w:rsidRPr="007F6B1D">
        <w:rPr>
          <w:color w:val="000000" w:themeColor="text1"/>
          <w:sz w:val="24"/>
        </w:rPr>
        <w:t xml:space="preserve">an application to amend the Trust List from a qualified provider of electronic trust services sends to the </w:t>
      </w:r>
      <w:r w:rsidR="000F0B2C" w:rsidRPr="007F6B1D">
        <w:rPr>
          <w:color w:val="000000" w:themeColor="text1"/>
          <w:sz w:val="24"/>
        </w:rPr>
        <w:t>CCA</w:t>
      </w:r>
      <w:r w:rsidR="002A6F0A" w:rsidRPr="007F6B1D">
        <w:rPr>
          <w:color w:val="000000" w:themeColor="text1"/>
          <w:sz w:val="24"/>
        </w:rPr>
        <w:t xml:space="preserve"> a submission (hereinafter - </w:t>
      </w:r>
      <w:r w:rsidRPr="007F6B1D">
        <w:rPr>
          <w:color w:val="000000" w:themeColor="text1"/>
          <w:sz w:val="24"/>
        </w:rPr>
        <w:t>CC</w:t>
      </w:r>
      <w:r w:rsidR="00D833E9">
        <w:rPr>
          <w:color w:val="000000" w:themeColor="text1"/>
          <w:sz w:val="24"/>
        </w:rPr>
        <w:t xml:space="preserve"> </w:t>
      </w:r>
      <w:r w:rsidR="002A6F0A" w:rsidRPr="007F6B1D">
        <w:rPr>
          <w:color w:val="000000" w:themeColor="text1"/>
          <w:sz w:val="24"/>
        </w:rPr>
        <w:t>submission), which includes</w:t>
      </w:r>
      <w:r w:rsidR="0051769E" w:rsidRPr="007F6B1D">
        <w:rPr>
          <w:color w:val="000000" w:themeColor="text1"/>
          <w:sz w:val="24"/>
        </w:rPr>
        <w:t>:</w:t>
      </w:r>
    </w:p>
    <w:p w14:paraId="14F77D73" w14:textId="4B560F3A" w:rsidR="00E81F38" w:rsidRPr="007F6B1D" w:rsidRDefault="00383645" w:rsidP="007F6B1D">
      <w:pPr>
        <w:pStyle w:val="BodyText"/>
        <w:spacing w:before="147"/>
        <w:rPr>
          <w:color w:val="000000" w:themeColor="text1"/>
        </w:rPr>
        <w:sectPr w:rsidR="00E81F38" w:rsidRPr="007F6B1D">
          <w:pgSz w:w="12240" w:h="15840"/>
          <w:pgMar w:top="540" w:right="620" w:bottom="480" w:left="1020" w:header="274" w:footer="285" w:gutter="0"/>
          <w:cols w:space="720"/>
        </w:sectPr>
      </w:pPr>
      <w:r>
        <w:rPr>
          <w:color w:val="000000" w:themeColor="text1"/>
        </w:rPr>
        <w:tab/>
      </w:r>
      <w:r w:rsidR="002A6F0A" w:rsidRPr="007F6B1D">
        <w:rPr>
          <w:color w:val="000000" w:themeColor="text1"/>
        </w:rPr>
        <w:t xml:space="preserve">Notice about </w:t>
      </w:r>
      <w:r w:rsidR="00526D3E" w:rsidRPr="007F6B1D">
        <w:rPr>
          <w:color w:val="000000" w:themeColor="text1"/>
        </w:rPr>
        <w:t xml:space="preserve">the </w:t>
      </w:r>
      <w:r w:rsidR="002A6F0A" w:rsidRPr="007F6B1D">
        <w:rPr>
          <w:color w:val="000000" w:themeColor="text1"/>
        </w:rPr>
        <w:t>decision</w:t>
      </w:r>
      <w:r w:rsidR="0051769E" w:rsidRPr="007F6B1D">
        <w:rPr>
          <w:color w:val="000000" w:themeColor="text1"/>
        </w:rPr>
        <w:t>;</w:t>
      </w:r>
    </w:p>
    <w:p w14:paraId="75944FDC" w14:textId="2F5F185B" w:rsidR="007325F2" w:rsidRPr="007F6B1D" w:rsidRDefault="00383645">
      <w:pPr>
        <w:pStyle w:val="BodyText"/>
        <w:spacing w:before="85" w:line="242" w:lineRule="auto"/>
        <w:ind w:right="488"/>
        <w:rPr>
          <w:color w:val="000000" w:themeColor="text1"/>
        </w:rPr>
      </w:pPr>
      <w:r>
        <w:rPr>
          <w:color w:val="000000" w:themeColor="text1"/>
        </w:rPr>
        <w:lastRenderedPageBreak/>
        <w:tab/>
      </w:r>
      <w:r w:rsidR="00F40E97" w:rsidRPr="007F6B1D">
        <w:rPr>
          <w:color w:val="000000" w:themeColor="text1"/>
        </w:rPr>
        <w:t xml:space="preserve">information about the applicant and </w:t>
      </w:r>
      <w:r w:rsidR="00CB7B1A">
        <w:rPr>
          <w:color w:val="000000" w:themeColor="text1"/>
        </w:rPr>
        <w:t xml:space="preserve">the </w:t>
      </w:r>
      <w:r w:rsidR="00F40E97" w:rsidRPr="007F6B1D">
        <w:rPr>
          <w:color w:val="000000" w:themeColor="text1"/>
        </w:rPr>
        <w:t xml:space="preserve">qualified electronic trust services to be provided by </w:t>
      </w:r>
      <w:r w:rsidR="00CB7B1A">
        <w:rPr>
          <w:color w:val="000000" w:themeColor="text1"/>
        </w:rPr>
        <w:t>them</w:t>
      </w:r>
      <w:r w:rsidR="00F40E97" w:rsidRPr="007F6B1D">
        <w:rPr>
          <w:color w:val="000000" w:themeColor="text1"/>
        </w:rPr>
        <w:t xml:space="preserve">, including information on compliance of the specified qualified electronic trust service with the requirements to be met by qualified providers of electronic trust services included in the Trust List at the request of </w:t>
      </w:r>
      <w:r w:rsidR="00CB7B1A">
        <w:rPr>
          <w:color w:val="000000" w:themeColor="text1"/>
        </w:rPr>
        <w:t>a</w:t>
      </w:r>
      <w:r w:rsidR="00CB7B1A" w:rsidRPr="007F6B1D">
        <w:rPr>
          <w:color w:val="000000" w:themeColor="text1"/>
        </w:rPr>
        <w:t xml:space="preserve"> </w:t>
      </w:r>
      <w:r w:rsidR="00F40E97" w:rsidRPr="007F6B1D">
        <w:rPr>
          <w:color w:val="000000" w:themeColor="text1"/>
        </w:rPr>
        <w:t xml:space="preserve">certification </w:t>
      </w:r>
      <w:r w:rsidR="000F0B2C" w:rsidRPr="007F6B1D">
        <w:rPr>
          <w:color w:val="000000" w:themeColor="text1"/>
        </w:rPr>
        <w:t>centre</w:t>
      </w:r>
      <w:r w:rsidR="00F40E97" w:rsidRPr="007F6B1D">
        <w:rPr>
          <w:color w:val="000000" w:themeColor="text1"/>
        </w:rPr>
        <w:t xml:space="preserve">, including software requirements established by the National Bank of Ukraine in accordance with the second </w:t>
      </w:r>
      <w:hyperlink r:id="rId30">
        <w:r w:rsidR="00F40E97" w:rsidRPr="007F6B1D">
          <w:rPr>
            <w:color w:val="000000" w:themeColor="text1"/>
          </w:rPr>
          <w:t>paragraph of the third part of Article 9 of the Law</w:t>
        </w:r>
      </w:hyperlink>
      <w:r w:rsidR="00F40E97" w:rsidRPr="007F6B1D">
        <w:rPr>
          <w:color w:val="000000" w:themeColor="text1"/>
        </w:rPr>
        <w:t>;</w:t>
      </w:r>
    </w:p>
    <w:p w14:paraId="55C895C5" w14:textId="646055D9" w:rsidR="007325F2" w:rsidRPr="007F6B1D" w:rsidRDefault="00383645">
      <w:pPr>
        <w:pStyle w:val="BodyText"/>
        <w:spacing w:before="149" w:line="242" w:lineRule="auto"/>
        <w:ind w:right="487"/>
        <w:rPr>
          <w:color w:val="000000" w:themeColor="text1"/>
        </w:rPr>
      </w:pPr>
      <w:r>
        <w:rPr>
          <w:color w:val="000000" w:themeColor="text1"/>
        </w:rPr>
        <w:tab/>
      </w:r>
      <w:r w:rsidR="007A6AC6" w:rsidRPr="007F6B1D">
        <w:rPr>
          <w:color w:val="000000" w:themeColor="text1"/>
        </w:rPr>
        <w:t xml:space="preserve">qualified public key certificates generated by </w:t>
      </w:r>
      <w:r w:rsidR="00CB7B1A">
        <w:rPr>
          <w:color w:val="000000" w:themeColor="text1"/>
        </w:rPr>
        <w:t>a</w:t>
      </w:r>
      <w:r w:rsidR="00CB7B1A" w:rsidRPr="007F6B1D">
        <w:rPr>
          <w:color w:val="000000" w:themeColor="text1"/>
        </w:rPr>
        <w:t xml:space="preserve"> </w:t>
      </w:r>
      <w:r w:rsidR="007A6AC6" w:rsidRPr="007F6B1D">
        <w:rPr>
          <w:color w:val="000000" w:themeColor="text1"/>
        </w:rPr>
        <w:t>CC that the applicant/qualified electronic trust service provider will use to provide the relevant qualified electronic trust services (</w:t>
      </w:r>
      <w:r w:rsidR="00CB7B1A">
        <w:rPr>
          <w:color w:val="000000" w:themeColor="text1"/>
        </w:rPr>
        <w:t xml:space="preserve">if </w:t>
      </w:r>
      <w:r w:rsidR="007A6AC6" w:rsidRPr="007F6B1D">
        <w:rPr>
          <w:color w:val="000000" w:themeColor="text1"/>
        </w:rPr>
        <w:t xml:space="preserve">information about the applicant </w:t>
      </w:r>
      <w:r w:rsidR="00CB7B1A">
        <w:rPr>
          <w:color w:val="000000" w:themeColor="text1"/>
        </w:rPr>
        <w:t xml:space="preserve">is entered </w:t>
      </w:r>
      <w:r w:rsidR="007A6AC6" w:rsidRPr="007F6B1D">
        <w:rPr>
          <w:color w:val="000000" w:themeColor="text1"/>
        </w:rPr>
        <w:t>in</w:t>
      </w:r>
      <w:r w:rsidR="00CB7B1A">
        <w:rPr>
          <w:color w:val="000000" w:themeColor="text1"/>
        </w:rPr>
        <w:t>to</w:t>
      </w:r>
      <w:r w:rsidR="007A6AC6" w:rsidRPr="007F6B1D">
        <w:rPr>
          <w:color w:val="000000" w:themeColor="text1"/>
        </w:rPr>
        <w:t xml:space="preserve"> the Trust List or changes </w:t>
      </w:r>
      <w:r w:rsidR="00CB7B1A">
        <w:rPr>
          <w:color w:val="000000" w:themeColor="text1"/>
        </w:rPr>
        <w:t xml:space="preserve">are made to </w:t>
      </w:r>
      <w:r w:rsidR="007A6AC6" w:rsidRPr="007F6B1D">
        <w:rPr>
          <w:color w:val="000000" w:themeColor="text1"/>
        </w:rPr>
        <w:t>the information about qualified electronic trust services providers contained in the Trust List associated with the formation of new qualified public key certificates).</w:t>
      </w:r>
    </w:p>
    <w:p w14:paraId="0B26814F" w14:textId="6B2E8ED3" w:rsidR="007325F2" w:rsidRPr="007F6B1D" w:rsidRDefault="007A6AC6">
      <w:pPr>
        <w:pStyle w:val="ListParagraph"/>
        <w:numPr>
          <w:ilvl w:val="0"/>
          <w:numId w:val="7"/>
        </w:numPr>
        <w:tabs>
          <w:tab w:val="left" w:pos="398"/>
        </w:tabs>
        <w:spacing w:before="147" w:line="242" w:lineRule="auto"/>
        <w:ind w:left="109" w:right="489" w:firstLine="0"/>
        <w:rPr>
          <w:color w:val="000000" w:themeColor="text1"/>
          <w:sz w:val="24"/>
        </w:rPr>
      </w:pPr>
      <w:r w:rsidRPr="007F6B1D">
        <w:rPr>
          <w:color w:val="000000" w:themeColor="text1"/>
          <w:sz w:val="24"/>
        </w:rPr>
        <w:t>In case of expir</w:t>
      </w:r>
      <w:r w:rsidR="00CB7B1A">
        <w:rPr>
          <w:color w:val="000000" w:themeColor="text1"/>
          <w:sz w:val="24"/>
        </w:rPr>
        <w:t>y</w:t>
      </w:r>
      <w:r w:rsidRPr="007F6B1D">
        <w:rPr>
          <w:color w:val="000000" w:themeColor="text1"/>
          <w:sz w:val="24"/>
        </w:rPr>
        <w:t xml:space="preserve"> or revocation of </w:t>
      </w:r>
      <w:r w:rsidR="00CB7B1A">
        <w:rPr>
          <w:color w:val="000000" w:themeColor="text1"/>
          <w:sz w:val="24"/>
        </w:rPr>
        <w:t>a</w:t>
      </w:r>
      <w:r w:rsidRPr="007F6B1D">
        <w:rPr>
          <w:color w:val="000000" w:themeColor="text1"/>
          <w:sz w:val="24"/>
        </w:rPr>
        <w:t xml:space="preserve"> qualified public key certificate of a qualified provider of electronic trust services </w:t>
      </w:r>
      <w:r w:rsidR="00CB7B1A">
        <w:rPr>
          <w:color w:val="000000" w:themeColor="text1"/>
          <w:sz w:val="24"/>
        </w:rPr>
        <w:t>created</w:t>
      </w:r>
      <w:r w:rsidR="00CB7B1A" w:rsidRPr="007F6B1D">
        <w:rPr>
          <w:color w:val="000000" w:themeColor="text1"/>
          <w:sz w:val="24"/>
        </w:rPr>
        <w:t xml:space="preserve"> </w:t>
      </w:r>
      <w:r w:rsidRPr="007F6B1D">
        <w:rPr>
          <w:color w:val="000000" w:themeColor="text1"/>
          <w:sz w:val="24"/>
        </w:rPr>
        <w:t xml:space="preserve">by </w:t>
      </w:r>
      <w:r w:rsidR="00CB7B1A">
        <w:rPr>
          <w:color w:val="000000" w:themeColor="text1"/>
          <w:sz w:val="24"/>
        </w:rPr>
        <w:t>a</w:t>
      </w:r>
      <w:r w:rsidRPr="007F6B1D">
        <w:rPr>
          <w:color w:val="000000" w:themeColor="text1"/>
          <w:sz w:val="24"/>
        </w:rPr>
        <w:t xml:space="preserve"> CC, the relevant submission </w:t>
      </w:r>
      <w:r w:rsidR="00CB7B1A">
        <w:rPr>
          <w:color w:val="000000" w:themeColor="text1"/>
          <w:sz w:val="24"/>
        </w:rPr>
        <w:t>by</w:t>
      </w:r>
      <w:r w:rsidR="00CB7B1A" w:rsidRPr="007F6B1D">
        <w:rPr>
          <w:color w:val="000000" w:themeColor="text1"/>
          <w:sz w:val="24"/>
        </w:rPr>
        <w:t xml:space="preserve"> </w:t>
      </w:r>
      <w:r w:rsidRPr="007F6B1D">
        <w:rPr>
          <w:color w:val="000000" w:themeColor="text1"/>
          <w:sz w:val="24"/>
        </w:rPr>
        <w:t>the CC on amendments to the Trust List shall be submitted to the C</w:t>
      </w:r>
      <w:r w:rsidR="00CB7B1A">
        <w:rPr>
          <w:color w:val="000000" w:themeColor="text1"/>
          <w:sz w:val="24"/>
        </w:rPr>
        <w:t>CA</w:t>
      </w:r>
      <w:r w:rsidRPr="007F6B1D">
        <w:rPr>
          <w:color w:val="000000" w:themeColor="text1"/>
          <w:sz w:val="24"/>
        </w:rPr>
        <w:t xml:space="preserve"> to change the status of the qualified electronic trust service.</w:t>
      </w:r>
    </w:p>
    <w:p w14:paraId="5F3B65E6" w14:textId="7611A624" w:rsidR="007325F2" w:rsidRPr="007F6B1D" w:rsidRDefault="007A6AC6">
      <w:pPr>
        <w:pStyle w:val="ListParagraph"/>
        <w:numPr>
          <w:ilvl w:val="0"/>
          <w:numId w:val="7"/>
        </w:numPr>
        <w:tabs>
          <w:tab w:val="left" w:pos="407"/>
        </w:tabs>
        <w:spacing w:before="147" w:line="242" w:lineRule="auto"/>
        <w:ind w:left="109" w:right="492" w:firstLine="0"/>
        <w:rPr>
          <w:color w:val="000000" w:themeColor="text1"/>
          <w:sz w:val="24"/>
        </w:rPr>
      </w:pPr>
      <w:r w:rsidRPr="007F6B1D">
        <w:rPr>
          <w:color w:val="000000" w:themeColor="text1"/>
          <w:sz w:val="24"/>
        </w:rPr>
        <w:t>After regist</w:t>
      </w:r>
      <w:r w:rsidR="00CB7B1A">
        <w:rPr>
          <w:color w:val="000000" w:themeColor="text1"/>
          <w:sz w:val="24"/>
        </w:rPr>
        <w:t xml:space="preserve">ering a </w:t>
      </w:r>
      <w:r w:rsidR="00CB7B1A" w:rsidRPr="003F16BF">
        <w:rPr>
          <w:color w:val="000000" w:themeColor="text1"/>
          <w:sz w:val="24"/>
        </w:rPr>
        <w:t>CC submission</w:t>
      </w:r>
      <w:r w:rsidRPr="007F6B1D">
        <w:rPr>
          <w:color w:val="000000" w:themeColor="text1"/>
          <w:sz w:val="24"/>
        </w:rPr>
        <w:t xml:space="preserve">, the </w:t>
      </w:r>
      <w:r w:rsidR="000F0B2C" w:rsidRPr="007F6B1D">
        <w:rPr>
          <w:color w:val="000000" w:themeColor="text1"/>
          <w:sz w:val="24"/>
        </w:rPr>
        <w:t>CCA</w:t>
      </w:r>
      <w:r w:rsidRPr="007F6B1D">
        <w:rPr>
          <w:color w:val="000000" w:themeColor="text1"/>
          <w:sz w:val="24"/>
        </w:rPr>
        <w:t xml:space="preserve"> submits a copy to the </w:t>
      </w:r>
      <w:r w:rsidR="00CB7B1A">
        <w:rPr>
          <w:color w:val="000000" w:themeColor="text1"/>
          <w:sz w:val="24"/>
        </w:rPr>
        <w:t xml:space="preserve">CCA </w:t>
      </w:r>
      <w:r w:rsidRPr="007F6B1D">
        <w:rPr>
          <w:color w:val="000000" w:themeColor="text1"/>
          <w:sz w:val="24"/>
        </w:rPr>
        <w:t>ITC Administrator.</w:t>
      </w:r>
    </w:p>
    <w:p w14:paraId="04C11D39" w14:textId="65E776FD" w:rsidR="007325F2" w:rsidRPr="007F6B1D" w:rsidRDefault="00383645" w:rsidP="007F6B1D">
      <w:pPr>
        <w:pStyle w:val="ListParagraph"/>
        <w:tabs>
          <w:tab w:val="left" w:pos="461"/>
        </w:tabs>
        <w:spacing w:before="142" w:line="242" w:lineRule="auto"/>
        <w:ind w:right="488"/>
        <w:rPr>
          <w:color w:val="000000" w:themeColor="text1"/>
          <w:sz w:val="24"/>
        </w:rPr>
      </w:pPr>
      <w:r>
        <w:rPr>
          <w:color w:val="000000" w:themeColor="text1"/>
          <w:sz w:val="24"/>
        </w:rPr>
        <w:t xml:space="preserve">4. </w:t>
      </w:r>
      <w:r w:rsidR="007A6AC6" w:rsidRPr="007F6B1D">
        <w:rPr>
          <w:color w:val="000000" w:themeColor="text1"/>
          <w:sz w:val="24"/>
        </w:rPr>
        <w:t xml:space="preserve">After receiving a copy of </w:t>
      </w:r>
      <w:r w:rsidR="00CB7B1A">
        <w:rPr>
          <w:color w:val="000000" w:themeColor="text1"/>
          <w:sz w:val="24"/>
        </w:rPr>
        <w:t>a</w:t>
      </w:r>
      <w:r w:rsidR="00CB7B1A" w:rsidRPr="007F6B1D">
        <w:rPr>
          <w:color w:val="000000" w:themeColor="text1"/>
          <w:sz w:val="24"/>
        </w:rPr>
        <w:t xml:space="preserve"> </w:t>
      </w:r>
      <w:r w:rsidR="00CB7B1A">
        <w:rPr>
          <w:color w:val="000000" w:themeColor="text1"/>
          <w:sz w:val="24"/>
        </w:rPr>
        <w:t xml:space="preserve">CC </w:t>
      </w:r>
      <w:r w:rsidR="007A6AC6" w:rsidRPr="007F6B1D">
        <w:rPr>
          <w:color w:val="000000" w:themeColor="text1"/>
          <w:sz w:val="24"/>
        </w:rPr>
        <w:t xml:space="preserve">submission from the </w:t>
      </w:r>
      <w:r w:rsidR="000F0B2C" w:rsidRPr="007F6B1D">
        <w:rPr>
          <w:color w:val="000000" w:themeColor="text1"/>
          <w:sz w:val="24"/>
        </w:rPr>
        <w:t>CCA</w:t>
      </w:r>
      <w:r w:rsidR="007A6AC6" w:rsidRPr="007F6B1D">
        <w:rPr>
          <w:color w:val="000000" w:themeColor="text1"/>
          <w:sz w:val="24"/>
        </w:rPr>
        <w:t xml:space="preserve">, the </w:t>
      </w:r>
      <w:r w:rsidR="00CB7B1A">
        <w:rPr>
          <w:color w:val="000000" w:themeColor="text1"/>
          <w:sz w:val="24"/>
        </w:rPr>
        <w:t xml:space="preserve">CCA </w:t>
      </w:r>
      <w:r w:rsidR="007A6AC6" w:rsidRPr="007F6B1D">
        <w:rPr>
          <w:color w:val="000000" w:themeColor="text1"/>
          <w:sz w:val="24"/>
        </w:rPr>
        <w:t>ITS Administrator shall, no later than the next business day, enter in</w:t>
      </w:r>
      <w:r w:rsidR="00CB7B1A">
        <w:rPr>
          <w:color w:val="000000" w:themeColor="text1"/>
          <w:sz w:val="24"/>
        </w:rPr>
        <w:t>to</w:t>
      </w:r>
      <w:r w:rsidR="007A6AC6" w:rsidRPr="007F6B1D">
        <w:rPr>
          <w:color w:val="000000" w:themeColor="text1"/>
          <w:sz w:val="24"/>
        </w:rPr>
        <w:t xml:space="preserve"> the Trust List information about the applicant/qualified provider of electronic trust services and </w:t>
      </w:r>
      <w:r w:rsidR="00CB7B1A">
        <w:rPr>
          <w:color w:val="000000" w:themeColor="text1"/>
          <w:sz w:val="24"/>
        </w:rPr>
        <w:t xml:space="preserve">the </w:t>
      </w:r>
      <w:r w:rsidR="007A6AC6" w:rsidRPr="007F6B1D">
        <w:rPr>
          <w:color w:val="000000" w:themeColor="text1"/>
          <w:sz w:val="24"/>
        </w:rPr>
        <w:t xml:space="preserve">qualified electronic trust services to be provided together with the certificates defined by the Trust List </w:t>
      </w:r>
      <w:r w:rsidR="00CB7B1A" w:rsidRPr="003F16BF">
        <w:rPr>
          <w:color w:val="000000" w:themeColor="text1"/>
          <w:sz w:val="24"/>
        </w:rPr>
        <w:t xml:space="preserve">Mandatory Requirements </w:t>
      </w:r>
      <w:r w:rsidR="007A6AC6" w:rsidRPr="007F6B1D">
        <w:rPr>
          <w:color w:val="000000" w:themeColor="text1"/>
          <w:sz w:val="24"/>
        </w:rPr>
        <w:t>scheme.</w:t>
      </w:r>
    </w:p>
    <w:p w14:paraId="7F8AC010" w14:textId="2BB2B2E4" w:rsidR="007325F2" w:rsidRPr="007F6B1D" w:rsidRDefault="007A6AC6">
      <w:pPr>
        <w:pStyle w:val="ListParagraph"/>
        <w:numPr>
          <w:ilvl w:val="0"/>
          <w:numId w:val="7"/>
        </w:numPr>
        <w:tabs>
          <w:tab w:val="left" w:pos="425"/>
        </w:tabs>
        <w:spacing w:before="148" w:line="242" w:lineRule="auto"/>
        <w:ind w:left="109" w:right="490" w:firstLine="0"/>
        <w:rPr>
          <w:color w:val="000000" w:themeColor="text1"/>
          <w:sz w:val="24"/>
        </w:rPr>
      </w:pPr>
      <w:r w:rsidRPr="007F6B1D">
        <w:rPr>
          <w:color w:val="000000" w:themeColor="text1"/>
          <w:sz w:val="24"/>
        </w:rPr>
        <w:t xml:space="preserve">Information on qualified electronic trust services shall be entered by the </w:t>
      </w:r>
      <w:r w:rsidR="00CB7B1A" w:rsidRPr="003F16BF">
        <w:rPr>
          <w:color w:val="000000" w:themeColor="text1"/>
          <w:sz w:val="24"/>
        </w:rPr>
        <w:t xml:space="preserve">CCA </w:t>
      </w:r>
      <w:r w:rsidRPr="007F6B1D">
        <w:rPr>
          <w:color w:val="000000" w:themeColor="text1"/>
          <w:sz w:val="24"/>
        </w:rPr>
        <w:t>ITS Administrator in accordance with sub</w:t>
      </w:r>
      <w:r w:rsidR="00CB7B1A">
        <w:rPr>
          <w:color w:val="000000" w:themeColor="text1"/>
          <w:sz w:val="24"/>
        </w:rPr>
        <w:t>point</w:t>
      </w:r>
      <w:r w:rsidRPr="007F6B1D">
        <w:rPr>
          <w:color w:val="000000" w:themeColor="text1"/>
          <w:sz w:val="24"/>
        </w:rPr>
        <w:t xml:space="preserve"> 10 of </w:t>
      </w:r>
      <w:r w:rsidR="00CB7B1A">
        <w:rPr>
          <w:color w:val="000000" w:themeColor="text1"/>
          <w:sz w:val="24"/>
        </w:rPr>
        <w:t>point</w:t>
      </w:r>
      <w:r w:rsidR="00CB7B1A" w:rsidRPr="007F6B1D">
        <w:rPr>
          <w:color w:val="000000" w:themeColor="text1"/>
          <w:sz w:val="24"/>
        </w:rPr>
        <w:t xml:space="preserve"> </w:t>
      </w:r>
      <w:r w:rsidRPr="007F6B1D">
        <w:rPr>
          <w:color w:val="000000" w:themeColor="text1"/>
          <w:sz w:val="24"/>
        </w:rPr>
        <w:t>2 of section VI of this Procedure.</w:t>
      </w:r>
    </w:p>
    <w:p w14:paraId="08F71409" w14:textId="1A0F70C3" w:rsidR="007325F2" w:rsidRPr="007F6B1D" w:rsidRDefault="007A6AC6">
      <w:pPr>
        <w:pStyle w:val="ListParagraph"/>
        <w:numPr>
          <w:ilvl w:val="0"/>
          <w:numId w:val="7"/>
        </w:numPr>
        <w:tabs>
          <w:tab w:val="left" w:pos="414"/>
        </w:tabs>
        <w:spacing w:before="142" w:line="242" w:lineRule="auto"/>
        <w:ind w:left="109" w:right="495" w:firstLine="0"/>
        <w:rPr>
          <w:color w:val="000000" w:themeColor="text1"/>
          <w:sz w:val="24"/>
        </w:rPr>
      </w:pPr>
      <w:r w:rsidRPr="007F6B1D">
        <w:rPr>
          <w:color w:val="000000" w:themeColor="text1"/>
          <w:sz w:val="24"/>
        </w:rPr>
        <w:t xml:space="preserve">On the same day, the </w:t>
      </w:r>
      <w:r w:rsidR="00CB7B1A">
        <w:rPr>
          <w:color w:val="000000" w:themeColor="text1"/>
          <w:sz w:val="24"/>
        </w:rPr>
        <w:t xml:space="preserve">CCA </w:t>
      </w:r>
      <w:r w:rsidRPr="007F6B1D">
        <w:rPr>
          <w:color w:val="000000" w:themeColor="text1"/>
          <w:sz w:val="24"/>
        </w:rPr>
        <w:t>ITS administrator informs the C</w:t>
      </w:r>
      <w:r w:rsidR="00CB7B1A">
        <w:rPr>
          <w:color w:val="000000" w:themeColor="text1"/>
          <w:sz w:val="24"/>
        </w:rPr>
        <w:t>CA</w:t>
      </w:r>
      <w:r w:rsidRPr="007F6B1D">
        <w:rPr>
          <w:color w:val="000000" w:themeColor="text1"/>
          <w:sz w:val="24"/>
        </w:rPr>
        <w:t xml:space="preserve"> and the CC in electronic form about the introduction of information/changes to the Trust List.</w:t>
      </w:r>
    </w:p>
    <w:p w14:paraId="09C8583E" w14:textId="6C7B1077" w:rsidR="007325F2" w:rsidRPr="007F6B1D" w:rsidRDefault="006A208C">
      <w:pPr>
        <w:pStyle w:val="ListParagraph"/>
        <w:numPr>
          <w:ilvl w:val="0"/>
          <w:numId w:val="7"/>
        </w:numPr>
        <w:tabs>
          <w:tab w:val="left" w:pos="480"/>
        </w:tabs>
        <w:spacing w:before="143" w:line="242" w:lineRule="auto"/>
        <w:ind w:left="109" w:right="488" w:firstLine="0"/>
        <w:rPr>
          <w:color w:val="000000" w:themeColor="text1"/>
          <w:sz w:val="24"/>
        </w:rPr>
      </w:pPr>
      <w:r>
        <w:rPr>
          <w:color w:val="000000" w:themeColor="text1"/>
          <w:sz w:val="24"/>
        </w:rPr>
        <w:t>O</w:t>
      </w:r>
      <w:r w:rsidR="009C105C" w:rsidRPr="007F6B1D">
        <w:rPr>
          <w:color w:val="000000" w:themeColor="text1"/>
          <w:sz w:val="24"/>
        </w:rPr>
        <w:t xml:space="preserve">n the basis of </w:t>
      </w:r>
      <w:r>
        <w:rPr>
          <w:color w:val="000000" w:themeColor="text1"/>
          <w:sz w:val="24"/>
        </w:rPr>
        <w:t>a</w:t>
      </w:r>
      <w:r w:rsidRPr="007F6B1D">
        <w:rPr>
          <w:color w:val="000000" w:themeColor="text1"/>
          <w:sz w:val="24"/>
        </w:rPr>
        <w:t xml:space="preserve"> </w:t>
      </w:r>
      <w:r w:rsidR="009C105C" w:rsidRPr="007F6B1D">
        <w:rPr>
          <w:color w:val="000000" w:themeColor="text1"/>
          <w:sz w:val="24"/>
        </w:rPr>
        <w:t>decision to exclude a qualified provider of electronic trust services from the Trust List</w:t>
      </w:r>
      <w:r>
        <w:rPr>
          <w:color w:val="000000" w:themeColor="text1"/>
          <w:sz w:val="24"/>
        </w:rPr>
        <w:t>, a CC</w:t>
      </w:r>
      <w:r w:rsidR="009C105C" w:rsidRPr="007F6B1D">
        <w:rPr>
          <w:color w:val="000000" w:themeColor="text1"/>
          <w:sz w:val="24"/>
        </w:rPr>
        <w:t xml:space="preserve"> </w:t>
      </w:r>
      <w:r w:rsidR="00383645" w:rsidRPr="003F16BF">
        <w:rPr>
          <w:color w:val="000000" w:themeColor="text1"/>
          <w:sz w:val="24"/>
        </w:rPr>
        <w:t xml:space="preserve">sends the CCA a request to exclude </w:t>
      </w:r>
      <w:r w:rsidR="00383645">
        <w:rPr>
          <w:color w:val="000000" w:themeColor="text1"/>
          <w:sz w:val="24"/>
        </w:rPr>
        <w:t xml:space="preserve">the </w:t>
      </w:r>
      <w:r w:rsidR="00383645" w:rsidRPr="003F16BF">
        <w:rPr>
          <w:color w:val="000000" w:themeColor="text1"/>
          <w:sz w:val="24"/>
        </w:rPr>
        <w:t xml:space="preserve">qualified provider of electronic </w:t>
      </w:r>
      <w:r w:rsidR="00383645">
        <w:rPr>
          <w:color w:val="000000" w:themeColor="text1"/>
          <w:sz w:val="24"/>
        </w:rPr>
        <w:t>t</w:t>
      </w:r>
      <w:r w:rsidR="00383645" w:rsidRPr="003F16BF">
        <w:rPr>
          <w:color w:val="000000" w:themeColor="text1"/>
          <w:sz w:val="24"/>
        </w:rPr>
        <w:t xml:space="preserve">rust services </w:t>
      </w:r>
      <w:r w:rsidR="00383645">
        <w:rPr>
          <w:color w:val="000000" w:themeColor="text1"/>
          <w:sz w:val="24"/>
        </w:rPr>
        <w:t>from the Trust L</w:t>
      </w:r>
      <w:r w:rsidR="00383645" w:rsidRPr="003F16BF">
        <w:rPr>
          <w:color w:val="000000" w:themeColor="text1"/>
          <w:sz w:val="24"/>
        </w:rPr>
        <w:t>ist</w:t>
      </w:r>
      <w:r w:rsidR="00383645" w:rsidRPr="00526D3E">
        <w:rPr>
          <w:color w:val="000000" w:themeColor="text1"/>
          <w:sz w:val="24"/>
        </w:rPr>
        <w:t xml:space="preserve"> </w:t>
      </w:r>
      <w:r w:rsidR="009C105C" w:rsidRPr="007F6B1D">
        <w:rPr>
          <w:color w:val="000000" w:themeColor="text1"/>
          <w:sz w:val="24"/>
        </w:rPr>
        <w:t>no later than one business day before the date of termination of the provision of qualified electronic trust services by a qualified provider of electronic trust services.</w:t>
      </w:r>
    </w:p>
    <w:p w14:paraId="65EDF420" w14:textId="034F6CB0" w:rsidR="007325F2" w:rsidRPr="007F6B1D" w:rsidRDefault="009C105C">
      <w:pPr>
        <w:pStyle w:val="ListParagraph"/>
        <w:numPr>
          <w:ilvl w:val="0"/>
          <w:numId w:val="7"/>
        </w:numPr>
        <w:tabs>
          <w:tab w:val="left" w:pos="509"/>
        </w:tabs>
        <w:spacing w:before="146" w:line="242" w:lineRule="auto"/>
        <w:ind w:left="109" w:right="491" w:firstLine="0"/>
        <w:rPr>
          <w:color w:val="000000" w:themeColor="text1"/>
          <w:sz w:val="24"/>
        </w:rPr>
      </w:pPr>
      <w:r w:rsidRPr="007F6B1D">
        <w:rPr>
          <w:color w:val="000000" w:themeColor="text1"/>
          <w:sz w:val="24"/>
        </w:rPr>
        <w:t xml:space="preserve">The </w:t>
      </w:r>
      <w:r w:rsidR="000F0B2C" w:rsidRPr="007F6B1D">
        <w:rPr>
          <w:color w:val="000000" w:themeColor="text1"/>
          <w:sz w:val="24"/>
        </w:rPr>
        <w:t>CCA</w:t>
      </w:r>
      <w:r w:rsidRPr="007F6B1D">
        <w:rPr>
          <w:color w:val="000000" w:themeColor="text1"/>
          <w:sz w:val="24"/>
        </w:rPr>
        <w:t xml:space="preserve"> shall send the </w:t>
      </w:r>
      <w:r w:rsidR="0016008F">
        <w:rPr>
          <w:color w:val="000000" w:themeColor="text1"/>
          <w:sz w:val="24"/>
        </w:rPr>
        <w:t xml:space="preserve">CCS </w:t>
      </w:r>
      <w:r w:rsidRPr="007F6B1D">
        <w:rPr>
          <w:color w:val="000000" w:themeColor="text1"/>
          <w:sz w:val="24"/>
        </w:rPr>
        <w:t xml:space="preserve">ITS Administrator a copy of the </w:t>
      </w:r>
      <w:r w:rsidR="0016008F">
        <w:rPr>
          <w:color w:val="000000" w:themeColor="text1"/>
          <w:sz w:val="24"/>
        </w:rPr>
        <w:t xml:space="preserve">CC </w:t>
      </w:r>
      <w:r w:rsidRPr="007F6B1D">
        <w:rPr>
          <w:color w:val="000000" w:themeColor="text1"/>
          <w:sz w:val="24"/>
        </w:rPr>
        <w:t xml:space="preserve">submission </w:t>
      </w:r>
      <w:r w:rsidR="0016008F">
        <w:rPr>
          <w:color w:val="000000" w:themeColor="text1"/>
          <w:sz w:val="24"/>
        </w:rPr>
        <w:t>t</w:t>
      </w:r>
      <w:r w:rsidRPr="007F6B1D">
        <w:rPr>
          <w:color w:val="000000" w:themeColor="text1"/>
          <w:sz w:val="24"/>
        </w:rPr>
        <w:t>o exclu</w:t>
      </w:r>
      <w:r w:rsidR="0016008F">
        <w:rPr>
          <w:color w:val="000000" w:themeColor="text1"/>
          <w:sz w:val="24"/>
        </w:rPr>
        <w:t>de</w:t>
      </w:r>
      <w:r w:rsidRPr="007F6B1D">
        <w:rPr>
          <w:color w:val="000000" w:themeColor="text1"/>
          <w:sz w:val="24"/>
        </w:rPr>
        <w:t xml:space="preserve"> a qualified provider of electronic trust services from the Trust List.</w:t>
      </w:r>
    </w:p>
    <w:p w14:paraId="74BB52E7" w14:textId="3EC9F9F4" w:rsidR="007325F2" w:rsidRPr="007F6B1D" w:rsidRDefault="009C105C">
      <w:pPr>
        <w:pStyle w:val="ListParagraph"/>
        <w:numPr>
          <w:ilvl w:val="0"/>
          <w:numId w:val="7"/>
        </w:numPr>
        <w:tabs>
          <w:tab w:val="left" w:pos="485"/>
        </w:tabs>
        <w:spacing w:before="143" w:line="242" w:lineRule="auto"/>
        <w:ind w:left="109" w:right="490" w:firstLine="0"/>
        <w:rPr>
          <w:color w:val="000000" w:themeColor="text1"/>
          <w:sz w:val="24"/>
        </w:rPr>
      </w:pPr>
      <w:r w:rsidRPr="007F6B1D">
        <w:rPr>
          <w:color w:val="000000" w:themeColor="text1"/>
          <w:sz w:val="24"/>
        </w:rPr>
        <w:t xml:space="preserve">After receiving a copy of </w:t>
      </w:r>
      <w:r w:rsidR="0016008F">
        <w:rPr>
          <w:color w:val="000000" w:themeColor="text1"/>
          <w:sz w:val="24"/>
        </w:rPr>
        <w:t>a CC submission</w:t>
      </w:r>
      <w:r w:rsidRPr="007F6B1D">
        <w:rPr>
          <w:color w:val="000000" w:themeColor="text1"/>
          <w:sz w:val="24"/>
        </w:rPr>
        <w:t xml:space="preserve"> </w:t>
      </w:r>
      <w:r w:rsidR="0016008F">
        <w:rPr>
          <w:color w:val="000000" w:themeColor="text1"/>
          <w:sz w:val="24"/>
        </w:rPr>
        <w:t xml:space="preserve">to </w:t>
      </w:r>
      <w:r w:rsidRPr="007F6B1D">
        <w:rPr>
          <w:color w:val="000000" w:themeColor="text1"/>
          <w:sz w:val="24"/>
        </w:rPr>
        <w:t>exclu</w:t>
      </w:r>
      <w:r w:rsidR="0016008F">
        <w:rPr>
          <w:color w:val="000000" w:themeColor="text1"/>
          <w:sz w:val="24"/>
        </w:rPr>
        <w:t>de</w:t>
      </w:r>
      <w:r w:rsidRPr="007F6B1D">
        <w:rPr>
          <w:color w:val="000000" w:themeColor="text1"/>
          <w:sz w:val="24"/>
        </w:rPr>
        <w:t xml:space="preserve"> a qualified provider of electronic trust services from the Trust List, the </w:t>
      </w:r>
      <w:r w:rsidR="0016008F">
        <w:rPr>
          <w:color w:val="000000" w:themeColor="text1"/>
          <w:sz w:val="24"/>
        </w:rPr>
        <w:t xml:space="preserve">CCA </w:t>
      </w:r>
      <w:r w:rsidRPr="007F6B1D">
        <w:rPr>
          <w:color w:val="000000" w:themeColor="text1"/>
          <w:sz w:val="24"/>
        </w:rPr>
        <w:t xml:space="preserve">ITS Administrator shall make the relevant changes to the Trust List no later than the next working day and inform the </w:t>
      </w:r>
      <w:r w:rsidR="000F0B2C" w:rsidRPr="007F6B1D">
        <w:rPr>
          <w:color w:val="000000" w:themeColor="text1"/>
          <w:sz w:val="24"/>
        </w:rPr>
        <w:t>CCA</w:t>
      </w:r>
      <w:r w:rsidRPr="007F6B1D">
        <w:rPr>
          <w:color w:val="000000" w:themeColor="text1"/>
          <w:sz w:val="24"/>
        </w:rPr>
        <w:t xml:space="preserve"> and CC in electronic form.</w:t>
      </w:r>
    </w:p>
    <w:p w14:paraId="51685B9B" w14:textId="36B6B138" w:rsidR="007325F2" w:rsidRPr="007F6B1D" w:rsidRDefault="00884662">
      <w:pPr>
        <w:pStyle w:val="ListParagraph"/>
        <w:numPr>
          <w:ilvl w:val="1"/>
          <w:numId w:val="11"/>
        </w:numPr>
        <w:tabs>
          <w:tab w:val="left" w:pos="3701"/>
        </w:tabs>
        <w:spacing w:before="173"/>
        <w:ind w:left="3700" w:hanging="239"/>
        <w:jc w:val="left"/>
        <w:rPr>
          <w:b/>
          <w:bCs/>
          <w:color w:val="000000" w:themeColor="text1"/>
          <w:sz w:val="21"/>
        </w:rPr>
      </w:pPr>
      <w:r w:rsidRPr="007F6B1D">
        <w:rPr>
          <w:b/>
          <w:bCs/>
          <w:color w:val="000000" w:themeColor="text1"/>
          <w:sz w:val="21"/>
        </w:rPr>
        <w:t>Removal</w:t>
      </w:r>
      <w:r w:rsidRPr="007F6B1D">
        <w:rPr>
          <w:b/>
          <w:bCs/>
          <w:color w:val="000000" w:themeColor="text1"/>
          <w:sz w:val="21"/>
          <w:lang w:val="uk-UA"/>
        </w:rPr>
        <w:t xml:space="preserve"> </w:t>
      </w:r>
      <w:r w:rsidRPr="007F6B1D">
        <w:rPr>
          <w:b/>
          <w:bCs/>
          <w:color w:val="000000" w:themeColor="text1"/>
          <w:sz w:val="21"/>
        </w:rPr>
        <w:t>from</w:t>
      </w:r>
      <w:r w:rsidRPr="007F6B1D">
        <w:rPr>
          <w:b/>
          <w:bCs/>
          <w:color w:val="000000" w:themeColor="text1"/>
          <w:sz w:val="21"/>
          <w:lang w:val="uk-UA"/>
        </w:rPr>
        <w:t xml:space="preserve"> </w:t>
      </w:r>
      <w:proofErr w:type="spellStart"/>
      <w:r w:rsidRPr="007F6B1D">
        <w:rPr>
          <w:b/>
          <w:bCs/>
          <w:color w:val="000000" w:themeColor="text1"/>
          <w:sz w:val="21"/>
          <w:lang w:val="uk-UA"/>
        </w:rPr>
        <w:t>the</w:t>
      </w:r>
      <w:proofErr w:type="spellEnd"/>
      <w:r w:rsidRPr="007F6B1D">
        <w:rPr>
          <w:b/>
          <w:bCs/>
          <w:color w:val="000000" w:themeColor="text1"/>
          <w:sz w:val="21"/>
          <w:lang w:val="uk-UA"/>
        </w:rPr>
        <w:t xml:space="preserve"> </w:t>
      </w:r>
      <w:proofErr w:type="spellStart"/>
      <w:r w:rsidRPr="007F6B1D">
        <w:rPr>
          <w:b/>
          <w:bCs/>
          <w:color w:val="000000" w:themeColor="text1"/>
          <w:sz w:val="21"/>
          <w:lang w:val="uk-UA"/>
        </w:rPr>
        <w:t>Trust</w:t>
      </w:r>
      <w:proofErr w:type="spellEnd"/>
      <w:r w:rsidRPr="007F6B1D">
        <w:rPr>
          <w:b/>
          <w:bCs/>
          <w:color w:val="000000" w:themeColor="text1"/>
          <w:sz w:val="21"/>
          <w:lang w:val="uk-UA"/>
        </w:rPr>
        <w:t xml:space="preserve"> </w:t>
      </w:r>
      <w:proofErr w:type="spellStart"/>
      <w:r w:rsidRPr="007F6B1D">
        <w:rPr>
          <w:b/>
          <w:bCs/>
          <w:color w:val="000000" w:themeColor="text1"/>
          <w:sz w:val="21"/>
          <w:lang w:val="uk-UA"/>
        </w:rPr>
        <w:t>List</w:t>
      </w:r>
      <w:proofErr w:type="spellEnd"/>
    </w:p>
    <w:p w14:paraId="2FDF1C79" w14:textId="5284BBF4" w:rsidR="007325F2" w:rsidRPr="007F6B1D" w:rsidRDefault="00884662" w:rsidP="00884662">
      <w:pPr>
        <w:pStyle w:val="ListParagraph"/>
        <w:numPr>
          <w:ilvl w:val="0"/>
          <w:numId w:val="6"/>
        </w:numPr>
        <w:tabs>
          <w:tab w:val="left" w:pos="461"/>
        </w:tabs>
        <w:spacing w:before="160" w:line="242" w:lineRule="auto"/>
        <w:ind w:left="109" w:right="488" w:firstLine="0"/>
        <w:rPr>
          <w:color w:val="000000" w:themeColor="text1"/>
          <w:sz w:val="24"/>
        </w:rPr>
        <w:sectPr w:rsidR="007325F2" w:rsidRPr="007F6B1D">
          <w:pgSz w:w="12240" w:h="15840"/>
          <w:pgMar w:top="540" w:right="620" w:bottom="480" w:left="1020" w:header="274" w:footer="285" w:gutter="0"/>
          <w:cols w:space="720"/>
        </w:sectPr>
      </w:pPr>
      <w:r w:rsidRPr="007F6B1D">
        <w:rPr>
          <w:color w:val="000000" w:themeColor="text1"/>
          <w:sz w:val="24"/>
        </w:rPr>
        <w:t xml:space="preserve">Removal of a qualified provider of electronic trust services from the Trust List shall be carried out taking into account the requirements specified in </w:t>
      </w:r>
      <w:hyperlink r:id="rId31">
        <w:r w:rsidRPr="007F6B1D">
          <w:rPr>
            <w:color w:val="000000" w:themeColor="text1"/>
            <w:sz w:val="24"/>
          </w:rPr>
          <w:t>part nine of Article 30 and part ten of Article 31 of the Law</w:t>
        </w:r>
      </w:hyperlink>
      <w:hyperlink r:id="rId32"/>
      <w:r w:rsidR="0051769E" w:rsidRPr="007F6B1D">
        <w:rPr>
          <w:color w:val="000000" w:themeColor="text1"/>
          <w:sz w:val="24"/>
        </w:rPr>
        <w:t>.</w:t>
      </w:r>
      <w:r w:rsidRPr="007F6B1D">
        <w:rPr>
          <w:color w:val="000000" w:themeColor="text1"/>
          <w:sz w:val="24"/>
        </w:rPr>
        <w:t xml:space="preserve"> </w:t>
      </w:r>
    </w:p>
    <w:p w14:paraId="1D542A59" w14:textId="1658DE39" w:rsidR="007325F2" w:rsidRPr="007F6B1D" w:rsidRDefault="00E81B6C">
      <w:pPr>
        <w:pStyle w:val="ListParagraph"/>
        <w:numPr>
          <w:ilvl w:val="0"/>
          <w:numId w:val="6"/>
        </w:numPr>
        <w:tabs>
          <w:tab w:val="left" w:pos="427"/>
        </w:tabs>
        <w:spacing w:before="85" w:line="242" w:lineRule="auto"/>
        <w:ind w:left="109" w:right="487" w:firstLine="0"/>
        <w:rPr>
          <w:color w:val="000000" w:themeColor="text1"/>
          <w:sz w:val="24"/>
        </w:rPr>
      </w:pPr>
      <w:r w:rsidRPr="007F6B1D">
        <w:rPr>
          <w:color w:val="000000" w:themeColor="text1"/>
          <w:sz w:val="24"/>
        </w:rPr>
        <w:lastRenderedPageBreak/>
        <w:t xml:space="preserve">Not later than one business day before the date of termination of the provision of qualified electronic trust services by a qualified provider of electronic trust services, the </w:t>
      </w:r>
      <w:r w:rsidR="000F0B2C" w:rsidRPr="007F6B1D">
        <w:rPr>
          <w:color w:val="000000" w:themeColor="text1"/>
          <w:sz w:val="24"/>
        </w:rPr>
        <w:t>CCA</w:t>
      </w:r>
      <w:r w:rsidRPr="007F6B1D">
        <w:rPr>
          <w:color w:val="000000" w:themeColor="text1"/>
          <w:sz w:val="24"/>
        </w:rPr>
        <w:t xml:space="preserve"> shall send the </w:t>
      </w:r>
      <w:r w:rsidR="0016008F">
        <w:rPr>
          <w:color w:val="000000" w:themeColor="text1"/>
          <w:sz w:val="24"/>
        </w:rPr>
        <w:t xml:space="preserve">CCA </w:t>
      </w:r>
      <w:r w:rsidRPr="007F6B1D">
        <w:rPr>
          <w:color w:val="000000" w:themeColor="text1"/>
          <w:sz w:val="24"/>
        </w:rPr>
        <w:t xml:space="preserve">ITS Administrator a copy of the decision to remove </w:t>
      </w:r>
      <w:r w:rsidR="0016008F">
        <w:rPr>
          <w:color w:val="000000" w:themeColor="text1"/>
          <w:sz w:val="24"/>
        </w:rPr>
        <w:t>the</w:t>
      </w:r>
      <w:r w:rsidR="0016008F" w:rsidRPr="007F6B1D">
        <w:rPr>
          <w:color w:val="000000" w:themeColor="text1"/>
          <w:sz w:val="24"/>
        </w:rPr>
        <w:t xml:space="preserve"> </w:t>
      </w:r>
      <w:r w:rsidRPr="007F6B1D">
        <w:rPr>
          <w:color w:val="000000" w:themeColor="text1"/>
          <w:sz w:val="24"/>
        </w:rPr>
        <w:t>provider from the Trust List.</w:t>
      </w:r>
    </w:p>
    <w:p w14:paraId="40E94A62" w14:textId="4C3889CA" w:rsidR="007325F2" w:rsidRPr="007F6B1D" w:rsidRDefault="00E81B6C">
      <w:pPr>
        <w:pStyle w:val="ListParagraph"/>
        <w:numPr>
          <w:ilvl w:val="0"/>
          <w:numId w:val="6"/>
        </w:numPr>
        <w:tabs>
          <w:tab w:val="left" w:pos="459"/>
        </w:tabs>
        <w:spacing w:before="145" w:line="242" w:lineRule="auto"/>
        <w:ind w:left="109" w:right="487" w:firstLine="0"/>
        <w:rPr>
          <w:color w:val="000000" w:themeColor="text1"/>
          <w:sz w:val="24"/>
        </w:rPr>
      </w:pPr>
      <w:r w:rsidRPr="007F6B1D">
        <w:rPr>
          <w:color w:val="000000" w:themeColor="text1"/>
          <w:sz w:val="24"/>
        </w:rPr>
        <w:t xml:space="preserve">After receiving a copy of the decision to remove </w:t>
      </w:r>
      <w:r w:rsidR="003B0418">
        <w:rPr>
          <w:color w:val="000000" w:themeColor="text1"/>
          <w:sz w:val="24"/>
        </w:rPr>
        <w:t>a</w:t>
      </w:r>
      <w:r w:rsidR="003B0418" w:rsidRPr="007F6B1D">
        <w:rPr>
          <w:color w:val="000000" w:themeColor="text1"/>
          <w:sz w:val="24"/>
        </w:rPr>
        <w:t xml:space="preserve"> </w:t>
      </w:r>
      <w:r w:rsidRPr="007F6B1D">
        <w:rPr>
          <w:color w:val="000000" w:themeColor="text1"/>
          <w:sz w:val="24"/>
        </w:rPr>
        <w:t xml:space="preserve">provider of electronic trust services from the Trust List, the </w:t>
      </w:r>
      <w:r w:rsidR="0016008F">
        <w:rPr>
          <w:color w:val="000000" w:themeColor="text1"/>
          <w:sz w:val="24"/>
        </w:rPr>
        <w:t xml:space="preserve">CCA </w:t>
      </w:r>
      <w:r w:rsidRPr="007F6B1D">
        <w:rPr>
          <w:color w:val="000000" w:themeColor="text1"/>
          <w:sz w:val="24"/>
        </w:rPr>
        <w:t xml:space="preserve">ITS Administrator shall make the relevant changes to the Trust List no later than the next business day and inform the </w:t>
      </w:r>
      <w:r w:rsidR="000F0B2C" w:rsidRPr="007F6B1D">
        <w:rPr>
          <w:color w:val="000000" w:themeColor="text1"/>
          <w:sz w:val="24"/>
        </w:rPr>
        <w:t>CCA</w:t>
      </w:r>
      <w:r w:rsidRPr="007F6B1D">
        <w:rPr>
          <w:color w:val="000000" w:themeColor="text1"/>
          <w:sz w:val="24"/>
        </w:rPr>
        <w:t xml:space="preserve"> in electronic form.</w:t>
      </w:r>
    </w:p>
    <w:p w14:paraId="50D77854" w14:textId="098467BB" w:rsidR="007325F2" w:rsidRPr="007F6B1D" w:rsidRDefault="00694F07">
      <w:pPr>
        <w:pStyle w:val="ListParagraph"/>
        <w:numPr>
          <w:ilvl w:val="1"/>
          <w:numId w:val="11"/>
        </w:numPr>
        <w:tabs>
          <w:tab w:val="left" w:pos="3822"/>
        </w:tabs>
        <w:spacing w:before="173"/>
        <w:ind w:left="3821" w:hanging="316"/>
        <w:jc w:val="left"/>
        <w:rPr>
          <w:b/>
          <w:bCs/>
          <w:color w:val="000000" w:themeColor="text1"/>
          <w:sz w:val="21"/>
        </w:rPr>
      </w:pPr>
      <w:r w:rsidRPr="007F6B1D">
        <w:rPr>
          <w:b/>
          <w:bCs/>
          <w:color w:val="000000" w:themeColor="text1"/>
          <w:sz w:val="21"/>
        </w:rPr>
        <w:t>Filling in the Trust List</w:t>
      </w:r>
      <w:r w:rsidR="0051769E" w:rsidRPr="007F6B1D">
        <w:rPr>
          <w:b/>
          <w:bCs/>
          <w:color w:val="000000" w:themeColor="text1"/>
          <w:spacing w:val="-2"/>
          <w:sz w:val="21"/>
        </w:rPr>
        <w:t xml:space="preserve"> </w:t>
      </w:r>
    </w:p>
    <w:p w14:paraId="7530097A" w14:textId="2424FFAE" w:rsidR="007325F2" w:rsidRPr="007F6B1D" w:rsidRDefault="00694F07">
      <w:pPr>
        <w:pStyle w:val="ListParagraph"/>
        <w:numPr>
          <w:ilvl w:val="0"/>
          <w:numId w:val="5"/>
        </w:numPr>
        <w:tabs>
          <w:tab w:val="left" w:pos="419"/>
        </w:tabs>
        <w:spacing w:before="160" w:line="242" w:lineRule="auto"/>
        <w:ind w:left="109" w:right="491" w:firstLine="0"/>
        <w:rPr>
          <w:color w:val="000000" w:themeColor="text1"/>
          <w:sz w:val="24"/>
        </w:rPr>
      </w:pPr>
      <w:r w:rsidRPr="007F6B1D">
        <w:rPr>
          <w:color w:val="000000" w:themeColor="text1"/>
          <w:sz w:val="24"/>
        </w:rPr>
        <w:t>The structure of the Trust List is defined in paragraph 7 of the Mandatory Requirements for the Trust List.</w:t>
      </w:r>
    </w:p>
    <w:p w14:paraId="4EE87ACA" w14:textId="6C55E65E" w:rsidR="007325F2" w:rsidRPr="007F6B1D" w:rsidRDefault="003B0418">
      <w:pPr>
        <w:pStyle w:val="ListParagraph"/>
        <w:numPr>
          <w:ilvl w:val="0"/>
          <w:numId w:val="5"/>
        </w:numPr>
        <w:tabs>
          <w:tab w:val="left" w:pos="448"/>
        </w:tabs>
        <w:spacing w:before="143" w:line="242" w:lineRule="auto"/>
        <w:ind w:left="109" w:right="490" w:firstLine="0"/>
        <w:rPr>
          <w:color w:val="000000" w:themeColor="text1"/>
          <w:sz w:val="24"/>
        </w:rPr>
      </w:pPr>
      <w:r>
        <w:rPr>
          <w:color w:val="000000" w:themeColor="text1"/>
          <w:spacing w:val="1"/>
          <w:sz w:val="24"/>
        </w:rPr>
        <w:t>When</w:t>
      </w:r>
      <w:r w:rsidR="00694F07" w:rsidRPr="007F6B1D">
        <w:rPr>
          <w:color w:val="000000" w:themeColor="text1"/>
          <w:spacing w:val="1"/>
          <w:sz w:val="24"/>
        </w:rPr>
        <w:t xml:space="preserve"> maint</w:t>
      </w:r>
      <w:r>
        <w:rPr>
          <w:color w:val="000000" w:themeColor="text1"/>
          <w:spacing w:val="1"/>
          <w:sz w:val="24"/>
        </w:rPr>
        <w:t>aining</w:t>
      </w:r>
      <w:r w:rsidR="00694F07" w:rsidRPr="007F6B1D">
        <w:rPr>
          <w:color w:val="000000" w:themeColor="text1"/>
          <w:spacing w:val="1"/>
          <w:sz w:val="24"/>
        </w:rPr>
        <w:t xml:space="preserve"> the Trust List, information </w:t>
      </w:r>
      <w:r>
        <w:rPr>
          <w:color w:val="000000" w:themeColor="text1"/>
          <w:spacing w:val="1"/>
          <w:sz w:val="24"/>
        </w:rPr>
        <w:t xml:space="preserve">is entered into it </w:t>
      </w:r>
      <w:r w:rsidR="00694F07" w:rsidRPr="007F6B1D">
        <w:rPr>
          <w:color w:val="000000" w:themeColor="text1"/>
          <w:spacing w:val="1"/>
          <w:sz w:val="24"/>
        </w:rPr>
        <w:t>taking into account the following features</w:t>
      </w:r>
      <w:r w:rsidR="0051769E" w:rsidRPr="007F6B1D">
        <w:rPr>
          <w:color w:val="000000" w:themeColor="text1"/>
          <w:sz w:val="24"/>
        </w:rPr>
        <w:t>:</w:t>
      </w:r>
    </w:p>
    <w:p w14:paraId="47BB7FC2" w14:textId="71ED42CE" w:rsidR="007325F2" w:rsidRPr="007F6B1D" w:rsidRDefault="00695D91">
      <w:pPr>
        <w:pStyle w:val="ListParagraph"/>
        <w:numPr>
          <w:ilvl w:val="0"/>
          <w:numId w:val="4"/>
        </w:numPr>
        <w:tabs>
          <w:tab w:val="left" w:pos="444"/>
        </w:tabs>
        <w:spacing w:before="143" w:line="242" w:lineRule="auto"/>
        <w:ind w:left="109" w:right="490" w:firstLine="0"/>
        <w:rPr>
          <w:color w:val="000000" w:themeColor="text1"/>
          <w:sz w:val="24"/>
        </w:rPr>
      </w:pPr>
      <w:r w:rsidRPr="007F6B1D">
        <w:rPr>
          <w:color w:val="000000" w:themeColor="text1"/>
          <w:sz w:val="24"/>
        </w:rPr>
        <w:t>the tag</w:t>
      </w:r>
      <w:r w:rsidR="003B0418">
        <w:rPr>
          <w:color w:val="000000" w:themeColor="text1"/>
          <w:sz w:val="24"/>
        </w:rPr>
        <w:t xml:space="preserve"> </w:t>
      </w:r>
      <w:r w:rsidR="003B0418" w:rsidRPr="003F16BF">
        <w:rPr>
          <w:color w:val="000000" w:themeColor="text1"/>
          <w:sz w:val="24"/>
        </w:rPr>
        <w:t>format</w:t>
      </w:r>
      <w:r w:rsidRPr="007F6B1D">
        <w:rPr>
          <w:color w:val="000000" w:themeColor="text1"/>
          <w:sz w:val="24"/>
        </w:rPr>
        <w:t>, the Trust List</w:t>
      </w:r>
      <w:r w:rsidR="003B0418" w:rsidRPr="003B0418">
        <w:rPr>
          <w:color w:val="000000" w:themeColor="text1"/>
          <w:sz w:val="24"/>
        </w:rPr>
        <w:t xml:space="preserve"> </w:t>
      </w:r>
      <w:r w:rsidR="003B0418" w:rsidRPr="003F16BF">
        <w:rPr>
          <w:color w:val="000000" w:themeColor="text1"/>
          <w:sz w:val="24"/>
        </w:rPr>
        <w:t>scheme version</w:t>
      </w:r>
      <w:r w:rsidRPr="007F6B1D">
        <w:rPr>
          <w:color w:val="000000" w:themeColor="text1"/>
          <w:sz w:val="24"/>
        </w:rPr>
        <w:t>, the designation of the Trust List</w:t>
      </w:r>
      <w:r w:rsidR="00F529AE" w:rsidRPr="00F529AE">
        <w:rPr>
          <w:color w:val="000000" w:themeColor="text1"/>
          <w:sz w:val="24"/>
        </w:rPr>
        <w:t xml:space="preserve"> </w:t>
      </w:r>
      <w:r w:rsidR="00F529AE" w:rsidRPr="003F16BF">
        <w:rPr>
          <w:color w:val="000000" w:themeColor="text1"/>
          <w:sz w:val="24"/>
        </w:rPr>
        <w:t>type</w:t>
      </w:r>
      <w:r w:rsidRPr="007F6B1D">
        <w:rPr>
          <w:color w:val="000000" w:themeColor="text1"/>
          <w:sz w:val="24"/>
        </w:rPr>
        <w:t>, the date of publication and the date of the next publication of the Trust List</w:t>
      </w:r>
      <w:r w:rsidR="007874BC">
        <w:rPr>
          <w:color w:val="000000" w:themeColor="text1"/>
          <w:sz w:val="24"/>
        </w:rPr>
        <w:t xml:space="preserve"> and</w:t>
      </w:r>
      <w:r w:rsidRPr="007F6B1D">
        <w:rPr>
          <w:color w:val="000000" w:themeColor="text1"/>
          <w:sz w:val="24"/>
        </w:rPr>
        <w:t xml:space="preserve"> the type, status and date of the last change of the status of qualified electronic trust services are determined by the rules in national standard </w:t>
      </w:r>
      <w:r w:rsidR="007874BC">
        <w:rPr>
          <w:color w:val="000000" w:themeColor="text1"/>
          <w:sz w:val="24"/>
        </w:rPr>
        <w:t>DSTU</w:t>
      </w:r>
      <w:r w:rsidR="007874BC" w:rsidRPr="007F6B1D">
        <w:rPr>
          <w:color w:val="000000" w:themeColor="text1"/>
          <w:sz w:val="24"/>
        </w:rPr>
        <w:t xml:space="preserve"> </w:t>
      </w:r>
      <w:r w:rsidRPr="007F6B1D">
        <w:rPr>
          <w:color w:val="000000" w:themeColor="text1"/>
          <w:sz w:val="24"/>
        </w:rPr>
        <w:t xml:space="preserve">ETSI TS 119 612:2016 "Electronic signatures and infrastructures. Trust lists" (ETSI </w:t>
      </w:r>
      <w:r w:rsidR="0051769E" w:rsidRPr="007F6B1D">
        <w:rPr>
          <w:color w:val="000000" w:themeColor="text1"/>
          <w:sz w:val="24"/>
        </w:rPr>
        <w:t>TS</w:t>
      </w:r>
      <w:r w:rsidR="0051769E" w:rsidRPr="007F6B1D">
        <w:rPr>
          <w:color w:val="000000" w:themeColor="text1"/>
          <w:spacing w:val="2"/>
          <w:sz w:val="24"/>
        </w:rPr>
        <w:t xml:space="preserve"> </w:t>
      </w:r>
      <w:r w:rsidR="0051769E" w:rsidRPr="007F6B1D">
        <w:rPr>
          <w:color w:val="000000" w:themeColor="text1"/>
          <w:sz w:val="24"/>
        </w:rPr>
        <w:t>119</w:t>
      </w:r>
      <w:r w:rsidR="0051769E" w:rsidRPr="007F6B1D">
        <w:rPr>
          <w:color w:val="000000" w:themeColor="text1"/>
          <w:spacing w:val="2"/>
          <w:sz w:val="24"/>
        </w:rPr>
        <w:t xml:space="preserve"> </w:t>
      </w:r>
      <w:r w:rsidR="0051769E" w:rsidRPr="007F6B1D">
        <w:rPr>
          <w:color w:val="000000" w:themeColor="text1"/>
          <w:sz w:val="24"/>
        </w:rPr>
        <w:t>612:2016,</w:t>
      </w:r>
      <w:r w:rsidR="0051769E" w:rsidRPr="007F6B1D">
        <w:rPr>
          <w:color w:val="000000" w:themeColor="text1"/>
          <w:spacing w:val="2"/>
          <w:sz w:val="24"/>
        </w:rPr>
        <w:t xml:space="preserve"> </w:t>
      </w:r>
      <w:r w:rsidR="0051769E" w:rsidRPr="007F6B1D">
        <w:rPr>
          <w:color w:val="000000" w:themeColor="text1"/>
          <w:sz w:val="24"/>
        </w:rPr>
        <w:t>IDT);</w:t>
      </w:r>
    </w:p>
    <w:p w14:paraId="7F211049" w14:textId="2BC01185" w:rsidR="007325F2" w:rsidRPr="007F6B1D" w:rsidRDefault="00695D91">
      <w:pPr>
        <w:pStyle w:val="ListParagraph"/>
        <w:numPr>
          <w:ilvl w:val="0"/>
          <w:numId w:val="4"/>
        </w:numPr>
        <w:tabs>
          <w:tab w:val="left" w:pos="419"/>
        </w:tabs>
        <w:spacing w:before="146" w:line="242" w:lineRule="auto"/>
        <w:ind w:left="109" w:right="492" w:firstLine="0"/>
        <w:rPr>
          <w:color w:val="000000" w:themeColor="text1"/>
          <w:sz w:val="24"/>
        </w:rPr>
      </w:pPr>
      <w:r w:rsidRPr="007F6B1D">
        <w:rPr>
          <w:color w:val="000000" w:themeColor="text1"/>
          <w:sz w:val="24"/>
        </w:rPr>
        <w:t>the serial number of the Trust List for the first publication is defined as a numerical value "1" and is increased by 1 for each subsequent publication of the Trust List;</w:t>
      </w:r>
    </w:p>
    <w:p w14:paraId="327AC66B" w14:textId="3628D18C" w:rsidR="007325F2" w:rsidRPr="007F6B1D" w:rsidRDefault="00695D91">
      <w:pPr>
        <w:pStyle w:val="ListParagraph"/>
        <w:numPr>
          <w:ilvl w:val="0"/>
          <w:numId w:val="4"/>
        </w:numPr>
        <w:tabs>
          <w:tab w:val="left" w:pos="403"/>
        </w:tabs>
        <w:spacing w:before="142" w:line="242" w:lineRule="auto"/>
        <w:ind w:left="109" w:right="494" w:firstLine="0"/>
        <w:rPr>
          <w:color w:val="000000" w:themeColor="text1"/>
          <w:sz w:val="24"/>
        </w:rPr>
      </w:pPr>
      <w:r w:rsidRPr="007F6B1D">
        <w:rPr>
          <w:color w:val="000000" w:themeColor="text1"/>
          <w:sz w:val="24"/>
        </w:rPr>
        <w:t xml:space="preserve">information on the location of the operator of the Trust List scheme is divided into subdivisions, in which the </w:t>
      </w:r>
      <w:r w:rsidR="007874BC">
        <w:rPr>
          <w:color w:val="000000" w:themeColor="text1"/>
          <w:sz w:val="24"/>
        </w:rPr>
        <w:t xml:space="preserve">building </w:t>
      </w:r>
      <w:r w:rsidRPr="007F6B1D">
        <w:rPr>
          <w:color w:val="000000" w:themeColor="text1"/>
          <w:sz w:val="24"/>
        </w:rPr>
        <w:t>address, the name of the city, the postal code and the country code are separately indicated in the "UA" format;</w:t>
      </w:r>
    </w:p>
    <w:p w14:paraId="2B1AC120" w14:textId="49B8B52A" w:rsidR="007325F2" w:rsidRPr="007F6B1D" w:rsidRDefault="00695D91">
      <w:pPr>
        <w:pStyle w:val="ListParagraph"/>
        <w:numPr>
          <w:ilvl w:val="0"/>
          <w:numId w:val="4"/>
        </w:numPr>
        <w:tabs>
          <w:tab w:val="left" w:pos="434"/>
        </w:tabs>
        <w:spacing w:line="242" w:lineRule="auto"/>
        <w:ind w:left="109" w:right="489" w:firstLine="0"/>
        <w:rPr>
          <w:color w:val="000000" w:themeColor="text1"/>
          <w:sz w:val="24"/>
        </w:rPr>
      </w:pPr>
      <w:r w:rsidRPr="007F6B1D">
        <w:rPr>
          <w:color w:val="000000" w:themeColor="text1"/>
          <w:sz w:val="24"/>
        </w:rPr>
        <w:t>the official website</w:t>
      </w:r>
      <w:r w:rsidR="007874BC">
        <w:rPr>
          <w:color w:val="000000" w:themeColor="text1"/>
          <w:sz w:val="24"/>
        </w:rPr>
        <w:t xml:space="preserve"> </w:t>
      </w:r>
      <w:r w:rsidR="00383645">
        <w:rPr>
          <w:color w:val="000000" w:themeColor="text1"/>
          <w:sz w:val="24"/>
        </w:rPr>
        <w:t>address</w:t>
      </w:r>
      <w:r w:rsidRPr="007F6B1D">
        <w:rPr>
          <w:color w:val="000000" w:themeColor="text1"/>
          <w:sz w:val="24"/>
        </w:rPr>
        <w:t xml:space="preserve">, including </w:t>
      </w:r>
      <w:r w:rsidR="007874BC">
        <w:rPr>
          <w:color w:val="000000" w:themeColor="text1"/>
          <w:sz w:val="24"/>
        </w:rPr>
        <w:t>URL,</w:t>
      </w:r>
      <w:r w:rsidRPr="007F6B1D">
        <w:rPr>
          <w:color w:val="000000" w:themeColor="text1"/>
          <w:sz w:val="24"/>
        </w:rPr>
        <w:t xml:space="preserve"> where the </w:t>
      </w:r>
      <w:r w:rsidR="007874BC">
        <w:rPr>
          <w:color w:val="000000" w:themeColor="text1"/>
          <w:sz w:val="24"/>
        </w:rPr>
        <w:t xml:space="preserve">subsequent versions of the </w:t>
      </w:r>
      <w:r w:rsidRPr="007F6B1D">
        <w:rPr>
          <w:color w:val="000000" w:themeColor="text1"/>
          <w:sz w:val="24"/>
        </w:rPr>
        <w:t xml:space="preserve">Trust List are posted, and the e-mail address are </w:t>
      </w:r>
      <w:r w:rsidR="007874BC">
        <w:rPr>
          <w:color w:val="000000" w:themeColor="text1"/>
          <w:sz w:val="24"/>
        </w:rPr>
        <w:t xml:space="preserve">given in the form of </w:t>
      </w:r>
      <w:r w:rsidRPr="007F6B1D">
        <w:rPr>
          <w:color w:val="000000" w:themeColor="text1"/>
          <w:sz w:val="24"/>
        </w:rPr>
        <w:t>hyperlinks;</w:t>
      </w:r>
    </w:p>
    <w:p w14:paraId="3C6FC2B0" w14:textId="69D12C97" w:rsidR="007325F2" w:rsidRPr="007F6B1D" w:rsidRDefault="00695D91">
      <w:pPr>
        <w:pStyle w:val="ListParagraph"/>
        <w:numPr>
          <w:ilvl w:val="0"/>
          <w:numId w:val="4"/>
        </w:numPr>
        <w:tabs>
          <w:tab w:val="left" w:pos="423"/>
        </w:tabs>
        <w:spacing w:line="242" w:lineRule="auto"/>
        <w:ind w:left="109" w:right="490" w:firstLine="0"/>
        <w:rPr>
          <w:color w:val="000000" w:themeColor="text1"/>
          <w:sz w:val="24"/>
        </w:rPr>
      </w:pPr>
      <w:r w:rsidRPr="007F6B1D">
        <w:rPr>
          <w:color w:val="000000" w:themeColor="text1"/>
          <w:sz w:val="24"/>
        </w:rPr>
        <w:t xml:space="preserve">information on </w:t>
      </w:r>
      <w:r w:rsidR="007874BC">
        <w:rPr>
          <w:color w:val="000000" w:themeColor="text1"/>
          <w:sz w:val="24"/>
        </w:rPr>
        <w:t xml:space="preserve">the </w:t>
      </w:r>
      <w:r w:rsidR="00502BB1">
        <w:rPr>
          <w:color w:val="000000" w:themeColor="text1"/>
          <w:sz w:val="24"/>
        </w:rPr>
        <w:t xml:space="preserve">legal </w:t>
      </w:r>
      <w:r w:rsidR="00977995" w:rsidRPr="007F6B1D">
        <w:rPr>
          <w:color w:val="000000" w:themeColor="text1"/>
          <w:sz w:val="24"/>
        </w:rPr>
        <w:t>regulations</w:t>
      </w:r>
      <w:r w:rsidRPr="007F6B1D">
        <w:rPr>
          <w:color w:val="000000" w:themeColor="text1"/>
          <w:sz w:val="24"/>
        </w:rPr>
        <w:t xml:space="preserve"> </w:t>
      </w:r>
      <w:r w:rsidR="00D833E9">
        <w:rPr>
          <w:color w:val="000000" w:themeColor="text1"/>
          <w:sz w:val="24"/>
        </w:rPr>
        <w:t>pursuant</w:t>
      </w:r>
      <w:r w:rsidRPr="007F6B1D">
        <w:rPr>
          <w:color w:val="000000" w:themeColor="text1"/>
          <w:sz w:val="24"/>
        </w:rPr>
        <w:t xml:space="preserve"> to which the Trust List is maintained is submitted in text form (information on compliance of the Trust List </w:t>
      </w:r>
      <w:r w:rsidR="00502BB1" w:rsidRPr="003F16BF">
        <w:rPr>
          <w:color w:val="000000" w:themeColor="text1"/>
          <w:sz w:val="24"/>
        </w:rPr>
        <w:t xml:space="preserve">scheme </w:t>
      </w:r>
      <w:r w:rsidR="00502BB1">
        <w:rPr>
          <w:color w:val="000000" w:themeColor="text1"/>
          <w:sz w:val="24"/>
        </w:rPr>
        <w:t>with</w:t>
      </w:r>
      <w:r w:rsidR="00502BB1" w:rsidRPr="007F6B1D">
        <w:rPr>
          <w:color w:val="000000" w:themeColor="text1"/>
          <w:sz w:val="24"/>
        </w:rPr>
        <w:t xml:space="preserve"> </w:t>
      </w:r>
      <w:r w:rsidRPr="007F6B1D">
        <w:rPr>
          <w:color w:val="000000" w:themeColor="text1"/>
          <w:sz w:val="24"/>
        </w:rPr>
        <w:t>the Law) and in the form of hyperlinks to the section of</w:t>
      </w:r>
      <w:r w:rsidR="00977995" w:rsidRPr="007F6B1D">
        <w:rPr>
          <w:color w:val="000000" w:themeColor="text1"/>
          <w:sz w:val="24"/>
        </w:rPr>
        <w:t xml:space="preserve"> </w:t>
      </w:r>
      <w:r w:rsidR="000F0B2C" w:rsidRPr="007F6B1D">
        <w:rPr>
          <w:color w:val="000000" w:themeColor="text1"/>
          <w:sz w:val="24"/>
        </w:rPr>
        <w:t>CCA</w:t>
      </w:r>
      <w:r w:rsidR="00977995" w:rsidRPr="007F6B1D">
        <w:rPr>
          <w:color w:val="000000" w:themeColor="text1"/>
          <w:sz w:val="24"/>
        </w:rPr>
        <w:t xml:space="preserve"> </w:t>
      </w:r>
      <w:r w:rsidRPr="007F6B1D">
        <w:rPr>
          <w:color w:val="000000" w:themeColor="text1"/>
          <w:sz w:val="24"/>
        </w:rPr>
        <w:t>official website</w:t>
      </w:r>
      <w:r w:rsidR="00977995" w:rsidRPr="007F6B1D">
        <w:rPr>
          <w:color w:val="000000" w:themeColor="text1"/>
          <w:sz w:val="24"/>
        </w:rPr>
        <w:t xml:space="preserve"> </w:t>
      </w:r>
      <w:r w:rsidR="00502BB1">
        <w:rPr>
          <w:color w:val="000000" w:themeColor="text1"/>
          <w:sz w:val="24"/>
        </w:rPr>
        <w:t>titled</w:t>
      </w:r>
      <w:r w:rsidR="00502BB1" w:rsidRPr="007F6B1D">
        <w:rPr>
          <w:color w:val="000000" w:themeColor="text1"/>
          <w:sz w:val="24"/>
        </w:rPr>
        <w:t xml:space="preserve"> </w:t>
      </w:r>
      <w:r w:rsidR="00502BB1">
        <w:rPr>
          <w:color w:val="000000" w:themeColor="text1"/>
          <w:sz w:val="24"/>
        </w:rPr>
        <w:t>"Legal regulations"</w:t>
      </w:r>
      <w:r w:rsidRPr="007F6B1D">
        <w:rPr>
          <w:color w:val="000000" w:themeColor="text1"/>
          <w:sz w:val="24"/>
        </w:rPr>
        <w:t xml:space="preserve"> </w:t>
      </w:r>
      <w:r w:rsidR="00502BB1">
        <w:rPr>
          <w:color w:val="000000" w:themeColor="text1"/>
          <w:sz w:val="24"/>
        </w:rPr>
        <w:t xml:space="preserve">(information on the legal regulations </w:t>
      </w:r>
      <w:r w:rsidRPr="007F6B1D">
        <w:rPr>
          <w:color w:val="000000" w:themeColor="text1"/>
          <w:sz w:val="24"/>
        </w:rPr>
        <w:t>on the basis of which the Trust List is maintained);</w:t>
      </w:r>
    </w:p>
    <w:p w14:paraId="268CC084" w14:textId="3B1AA518" w:rsidR="007325F2" w:rsidRPr="007F6B1D" w:rsidRDefault="00977995">
      <w:pPr>
        <w:pStyle w:val="ListParagraph"/>
        <w:numPr>
          <w:ilvl w:val="0"/>
          <w:numId w:val="4"/>
        </w:numPr>
        <w:tabs>
          <w:tab w:val="left" w:pos="584"/>
        </w:tabs>
        <w:spacing w:before="146" w:line="242" w:lineRule="auto"/>
        <w:ind w:left="109" w:right="489" w:firstLine="0"/>
        <w:rPr>
          <w:color w:val="000000" w:themeColor="text1"/>
          <w:sz w:val="24"/>
        </w:rPr>
      </w:pPr>
      <w:r w:rsidRPr="007F6B1D">
        <w:rPr>
          <w:color w:val="000000" w:themeColor="text1"/>
          <w:sz w:val="24"/>
        </w:rPr>
        <w:t xml:space="preserve">information on location, contact information, name and semantic name of </w:t>
      </w:r>
      <w:r w:rsidR="00502BB1">
        <w:rPr>
          <w:color w:val="000000" w:themeColor="text1"/>
          <w:sz w:val="24"/>
        </w:rPr>
        <w:t>an</w:t>
      </w:r>
      <w:r w:rsidR="00502BB1" w:rsidRPr="007F6B1D">
        <w:rPr>
          <w:color w:val="000000" w:themeColor="text1"/>
          <w:sz w:val="24"/>
        </w:rPr>
        <w:t xml:space="preserve"> </w:t>
      </w:r>
      <w:r w:rsidRPr="007F6B1D">
        <w:rPr>
          <w:color w:val="000000" w:themeColor="text1"/>
          <w:sz w:val="24"/>
        </w:rPr>
        <w:t xml:space="preserve">applicant or qualified provider of electronic trust services, hyperlinks to provisions </w:t>
      </w:r>
      <w:r w:rsidR="00502BB1">
        <w:rPr>
          <w:color w:val="000000" w:themeColor="text1"/>
          <w:sz w:val="24"/>
        </w:rPr>
        <w:t>on</w:t>
      </w:r>
      <w:r w:rsidRPr="007F6B1D">
        <w:rPr>
          <w:color w:val="000000" w:themeColor="text1"/>
          <w:sz w:val="24"/>
        </w:rPr>
        <w:t xml:space="preserve"> </w:t>
      </w:r>
      <w:r w:rsidR="00502BB1">
        <w:rPr>
          <w:color w:val="000000" w:themeColor="text1"/>
          <w:sz w:val="24"/>
        </w:rPr>
        <w:t xml:space="preserve">its </w:t>
      </w:r>
      <w:r w:rsidRPr="007F6B1D">
        <w:rPr>
          <w:color w:val="000000" w:themeColor="text1"/>
          <w:sz w:val="24"/>
        </w:rPr>
        <w:t xml:space="preserve">certification practices, as well as the name of qualified electronic trust services to be provided by </w:t>
      </w:r>
      <w:r w:rsidR="00502BB1">
        <w:rPr>
          <w:color w:val="000000" w:themeColor="text1"/>
          <w:sz w:val="24"/>
        </w:rPr>
        <w:t>them</w:t>
      </w:r>
      <w:r w:rsidRPr="007F6B1D">
        <w:rPr>
          <w:color w:val="000000" w:themeColor="text1"/>
          <w:sz w:val="24"/>
        </w:rPr>
        <w:t xml:space="preserve"> must correspond to the information provided by the applicant in the application to the Trust List or a qualified provider of electronic trust services in the application for amendments to the Trust List, where the forms are established by the </w:t>
      </w:r>
      <w:r w:rsidR="00502BB1">
        <w:rPr>
          <w:color w:val="000000" w:themeColor="text1"/>
          <w:sz w:val="24"/>
        </w:rPr>
        <w:t xml:space="preserve">CCA </w:t>
      </w:r>
      <w:r w:rsidRPr="007F6B1D">
        <w:rPr>
          <w:color w:val="000000" w:themeColor="text1"/>
          <w:sz w:val="24"/>
        </w:rPr>
        <w:t>Regulations;</w:t>
      </w:r>
    </w:p>
    <w:p w14:paraId="00C254FC" w14:textId="2F7549D1" w:rsidR="007325F2" w:rsidRPr="007F6B1D" w:rsidRDefault="00977995">
      <w:pPr>
        <w:pStyle w:val="ListParagraph"/>
        <w:numPr>
          <w:ilvl w:val="0"/>
          <w:numId w:val="4"/>
        </w:numPr>
        <w:tabs>
          <w:tab w:val="left" w:pos="517"/>
        </w:tabs>
        <w:spacing w:before="149" w:line="242" w:lineRule="auto"/>
        <w:ind w:left="109" w:right="489" w:firstLine="0"/>
        <w:rPr>
          <w:color w:val="000000" w:themeColor="text1"/>
          <w:sz w:val="24"/>
        </w:rPr>
      </w:pPr>
      <w:r w:rsidRPr="007F6B1D">
        <w:rPr>
          <w:color w:val="000000" w:themeColor="text1"/>
          <w:sz w:val="24"/>
        </w:rPr>
        <w:t>the semantic names of applicants and qualified providers of electronic trust services who are individual entrepreneurs are entered into the Trust List in the order of the following identification data:</w:t>
      </w:r>
    </w:p>
    <w:p w14:paraId="3A42F089" w14:textId="419DB543" w:rsidR="007325F2" w:rsidRPr="007F6B1D" w:rsidRDefault="0051769E">
      <w:pPr>
        <w:pStyle w:val="BodyText"/>
        <w:jc w:val="left"/>
        <w:rPr>
          <w:color w:val="000000" w:themeColor="text1"/>
        </w:rPr>
      </w:pPr>
      <w:r w:rsidRPr="007F6B1D">
        <w:rPr>
          <w:color w:val="000000" w:themeColor="text1"/>
        </w:rPr>
        <w:t>TINUA</w:t>
      </w:r>
      <w:r w:rsidRPr="007F6B1D">
        <w:rPr>
          <w:color w:val="000000" w:themeColor="text1"/>
          <w:spacing w:val="8"/>
        </w:rPr>
        <w:t xml:space="preserve"> </w:t>
      </w:r>
      <w:r w:rsidRPr="007F6B1D">
        <w:rPr>
          <w:color w:val="000000" w:themeColor="text1"/>
        </w:rPr>
        <w:t>-</w:t>
      </w:r>
      <w:r w:rsidRPr="007F6B1D">
        <w:rPr>
          <w:color w:val="000000" w:themeColor="text1"/>
          <w:spacing w:val="8"/>
        </w:rPr>
        <w:t xml:space="preserve"> </w:t>
      </w:r>
      <w:r w:rsidR="00977995" w:rsidRPr="007F6B1D">
        <w:rPr>
          <w:color w:val="000000" w:themeColor="text1"/>
          <w:spacing w:val="8"/>
        </w:rPr>
        <w:t xml:space="preserve">registration number of taxpayer's account card (hereinafter - RNOKPP); or </w:t>
      </w:r>
    </w:p>
    <w:p w14:paraId="20B7355C" w14:textId="5A3F991D" w:rsidR="007325F2" w:rsidRPr="007F6B1D" w:rsidRDefault="0051769E" w:rsidP="00977995">
      <w:pPr>
        <w:pStyle w:val="BodyText"/>
        <w:spacing w:line="242" w:lineRule="auto"/>
        <w:ind w:right="133"/>
        <w:jc w:val="left"/>
        <w:rPr>
          <w:color w:val="000000" w:themeColor="text1"/>
        </w:rPr>
        <w:sectPr w:rsidR="007325F2" w:rsidRPr="007F6B1D">
          <w:pgSz w:w="12240" w:h="15840"/>
          <w:pgMar w:top="540" w:right="620" w:bottom="480" w:left="1020" w:header="274" w:footer="285" w:gutter="0"/>
          <w:cols w:space="720"/>
        </w:sectPr>
      </w:pPr>
      <w:r w:rsidRPr="007F6B1D">
        <w:rPr>
          <w:color w:val="000000" w:themeColor="text1"/>
        </w:rPr>
        <w:t>PNOUA</w:t>
      </w:r>
      <w:r w:rsidRPr="007F6B1D">
        <w:rPr>
          <w:color w:val="000000" w:themeColor="text1"/>
          <w:spacing w:val="61"/>
        </w:rPr>
        <w:t xml:space="preserve"> </w:t>
      </w:r>
      <w:r w:rsidRPr="007F6B1D">
        <w:rPr>
          <w:color w:val="000000" w:themeColor="text1"/>
        </w:rPr>
        <w:t>-</w:t>
      </w:r>
      <w:r w:rsidRPr="007F6B1D">
        <w:rPr>
          <w:color w:val="000000" w:themeColor="text1"/>
          <w:spacing w:val="62"/>
        </w:rPr>
        <w:t xml:space="preserve"> </w:t>
      </w:r>
      <w:r w:rsidR="00977995" w:rsidRPr="007F6B1D">
        <w:rPr>
          <w:color w:val="000000" w:themeColor="text1"/>
        </w:rPr>
        <w:t>unique record number in the Unified State Demographic Register; or</w:t>
      </w:r>
    </w:p>
    <w:p w14:paraId="2F86C28B" w14:textId="0C62F4DB" w:rsidR="007325F2" w:rsidRPr="007F6B1D" w:rsidRDefault="0051769E">
      <w:pPr>
        <w:pStyle w:val="BodyText"/>
        <w:spacing w:before="85" w:line="242" w:lineRule="auto"/>
        <w:ind w:right="489"/>
        <w:rPr>
          <w:color w:val="000000" w:themeColor="text1"/>
        </w:rPr>
      </w:pPr>
      <w:r w:rsidRPr="007F6B1D">
        <w:rPr>
          <w:color w:val="000000" w:themeColor="text1"/>
        </w:rPr>
        <w:lastRenderedPageBreak/>
        <w:t xml:space="preserve">PASUA - </w:t>
      </w:r>
      <w:r w:rsidR="00977995" w:rsidRPr="007F6B1D">
        <w:rPr>
          <w:color w:val="000000" w:themeColor="text1"/>
        </w:rPr>
        <w:t>passport number of a Ukrain</w:t>
      </w:r>
      <w:r w:rsidR="00FF3B50">
        <w:rPr>
          <w:color w:val="000000" w:themeColor="text1"/>
        </w:rPr>
        <w:t>ian citizen</w:t>
      </w:r>
      <w:r w:rsidR="00977995" w:rsidRPr="007F6B1D">
        <w:rPr>
          <w:color w:val="000000" w:themeColor="text1"/>
        </w:rPr>
        <w:t xml:space="preserve"> in the form of a booklet (for individual entrepreneurs who due to their religious beliefs </w:t>
      </w:r>
      <w:r w:rsidR="00FF3B50">
        <w:rPr>
          <w:color w:val="000000" w:themeColor="text1"/>
        </w:rPr>
        <w:t xml:space="preserve">have </w:t>
      </w:r>
      <w:r w:rsidR="00977995" w:rsidRPr="007F6B1D">
        <w:rPr>
          <w:color w:val="000000" w:themeColor="text1"/>
        </w:rPr>
        <w:t xml:space="preserve">refused to accept </w:t>
      </w:r>
      <w:r w:rsidR="00FF3B50">
        <w:rPr>
          <w:color w:val="000000" w:themeColor="text1"/>
        </w:rPr>
        <w:t xml:space="preserve">a </w:t>
      </w:r>
      <w:r w:rsidR="00977995" w:rsidRPr="007F6B1D">
        <w:rPr>
          <w:color w:val="000000" w:themeColor="text1"/>
        </w:rPr>
        <w:t xml:space="preserve">RNOKPP and </w:t>
      </w:r>
      <w:r w:rsidR="00FF3B50">
        <w:rPr>
          <w:color w:val="000000" w:themeColor="text1"/>
        </w:rPr>
        <w:t>have</w:t>
      </w:r>
      <w:r w:rsidR="00FF3B50" w:rsidRPr="007F6B1D">
        <w:rPr>
          <w:color w:val="000000" w:themeColor="text1"/>
        </w:rPr>
        <w:t xml:space="preserve"> </w:t>
      </w:r>
      <w:r w:rsidR="00977995" w:rsidRPr="007F6B1D">
        <w:rPr>
          <w:color w:val="000000" w:themeColor="text1"/>
        </w:rPr>
        <w:t>notified the relevant supervisory authority about their decis</w:t>
      </w:r>
      <w:r w:rsidR="008F28EF">
        <w:rPr>
          <w:color w:val="000000" w:themeColor="text1"/>
        </w:rPr>
        <w:t>i</w:t>
      </w:r>
      <w:r w:rsidR="00977995" w:rsidRPr="007F6B1D">
        <w:rPr>
          <w:color w:val="000000" w:themeColor="text1"/>
        </w:rPr>
        <w:t>on and have the appropriate mark in the passport)</w:t>
      </w:r>
      <w:r w:rsidRPr="007F6B1D">
        <w:rPr>
          <w:color w:val="000000" w:themeColor="text1"/>
        </w:rPr>
        <w:t>;</w:t>
      </w:r>
    </w:p>
    <w:p w14:paraId="5FE22A35" w14:textId="2053E621" w:rsidR="007325F2" w:rsidRPr="007F6B1D" w:rsidRDefault="00977995">
      <w:pPr>
        <w:pStyle w:val="ListParagraph"/>
        <w:numPr>
          <w:ilvl w:val="0"/>
          <w:numId w:val="4"/>
        </w:numPr>
        <w:tabs>
          <w:tab w:val="left" w:pos="541"/>
        </w:tabs>
        <w:spacing w:before="145" w:line="242" w:lineRule="auto"/>
        <w:ind w:left="109" w:right="488" w:firstLine="0"/>
        <w:rPr>
          <w:color w:val="000000" w:themeColor="text1"/>
          <w:sz w:val="24"/>
        </w:rPr>
      </w:pPr>
      <w:r w:rsidRPr="007F6B1D">
        <w:rPr>
          <w:color w:val="000000" w:themeColor="text1"/>
          <w:sz w:val="24"/>
        </w:rPr>
        <w:t xml:space="preserve">the set of identifiers of qualified electronic trust services that ensure their uniqueness includes qualified public key certificates and public key identifiers interpreted in Base64 encoding, as well as identifying </w:t>
      </w:r>
      <w:r w:rsidR="008F28EF">
        <w:rPr>
          <w:color w:val="000000" w:themeColor="text1"/>
          <w:sz w:val="24"/>
        </w:rPr>
        <w:t xml:space="preserve">the </w:t>
      </w:r>
      <w:r w:rsidRPr="007F6B1D">
        <w:rPr>
          <w:color w:val="000000" w:themeColor="text1"/>
          <w:sz w:val="24"/>
        </w:rPr>
        <w:t>names of qualified public key certificates that will be used to provide such services;</w:t>
      </w:r>
    </w:p>
    <w:p w14:paraId="027A19AF" w14:textId="128C7487" w:rsidR="007325F2" w:rsidRPr="007F6B1D" w:rsidRDefault="003C37A7">
      <w:pPr>
        <w:pStyle w:val="ListParagraph"/>
        <w:numPr>
          <w:ilvl w:val="0"/>
          <w:numId w:val="4"/>
        </w:numPr>
        <w:tabs>
          <w:tab w:val="left" w:pos="480"/>
        </w:tabs>
        <w:spacing w:before="146" w:line="242" w:lineRule="auto"/>
        <w:ind w:left="109" w:right="490" w:firstLine="0"/>
        <w:rPr>
          <w:color w:val="000000" w:themeColor="text1"/>
          <w:sz w:val="24"/>
        </w:rPr>
      </w:pPr>
      <w:r w:rsidRPr="007F6B1D">
        <w:rPr>
          <w:color w:val="000000" w:themeColor="text1"/>
          <w:sz w:val="24"/>
        </w:rPr>
        <w:t xml:space="preserve">to link the current status of </w:t>
      </w:r>
      <w:proofErr w:type="gramStart"/>
      <w:r w:rsidR="008F28EF">
        <w:rPr>
          <w:color w:val="000000" w:themeColor="text1"/>
          <w:sz w:val="24"/>
        </w:rPr>
        <w:t>an</w:t>
      </w:r>
      <w:proofErr w:type="gramEnd"/>
      <w:r w:rsidR="008F28EF" w:rsidRPr="007F6B1D">
        <w:rPr>
          <w:color w:val="000000" w:themeColor="text1"/>
          <w:sz w:val="24"/>
        </w:rPr>
        <w:t xml:space="preserve"> </w:t>
      </w:r>
      <w:r w:rsidRPr="007F6B1D">
        <w:rPr>
          <w:color w:val="000000" w:themeColor="text1"/>
          <w:sz w:val="24"/>
        </w:rPr>
        <w:t xml:space="preserve">qualified electronic trust service provided by </w:t>
      </w:r>
      <w:r w:rsidR="008F28EF">
        <w:rPr>
          <w:color w:val="000000" w:themeColor="text1"/>
          <w:sz w:val="24"/>
        </w:rPr>
        <w:t>a</w:t>
      </w:r>
      <w:r w:rsidR="008F28EF" w:rsidRPr="007F6B1D">
        <w:rPr>
          <w:color w:val="000000" w:themeColor="text1"/>
          <w:sz w:val="24"/>
        </w:rPr>
        <w:t xml:space="preserve"> </w:t>
      </w:r>
      <w:r w:rsidRPr="007F6B1D">
        <w:rPr>
          <w:color w:val="000000" w:themeColor="text1"/>
          <w:sz w:val="24"/>
        </w:rPr>
        <w:t>provider of the electronic trust service with its previous statuses, the public key identifier used to provide such service shall be used;</w:t>
      </w:r>
    </w:p>
    <w:p w14:paraId="16767D61" w14:textId="7DE9F680" w:rsidR="003C37A7" w:rsidRPr="007F6B1D" w:rsidRDefault="003C37A7" w:rsidP="003C37A7">
      <w:pPr>
        <w:pStyle w:val="ListParagraph"/>
        <w:numPr>
          <w:ilvl w:val="0"/>
          <w:numId w:val="4"/>
        </w:numPr>
        <w:tabs>
          <w:tab w:val="left" w:pos="586"/>
        </w:tabs>
        <w:spacing w:before="145" w:line="242" w:lineRule="auto"/>
        <w:ind w:left="109" w:right="490" w:firstLine="0"/>
        <w:rPr>
          <w:color w:val="000000" w:themeColor="text1"/>
        </w:rPr>
      </w:pPr>
      <w:r w:rsidRPr="007F6B1D">
        <w:rPr>
          <w:color w:val="000000" w:themeColor="text1"/>
          <w:sz w:val="24"/>
        </w:rPr>
        <w:t xml:space="preserve">for the identification of qualified electronic trust services, information about which is included in the Trust List on the basis of </w:t>
      </w:r>
      <w:r w:rsidR="00610296">
        <w:rPr>
          <w:color w:val="000000" w:themeColor="text1"/>
          <w:sz w:val="24"/>
        </w:rPr>
        <w:t>a CC</w:t>
      </w:r>
      <w:r w:rsidR="00610296" w:rsidRPr="007F6B1D">
        <w:rPr>
          <w:color w:val="000000" w:themeColor="text1"/>
          <w:sz w:val="24"/>
        </w:rPr>
        <w:t xml:space="preserve"> </w:t>
      </w:r>
      <w:r w:rsidRPr="007F6B1D">
        <w:rPr>
          <w:color w:val="000000" w:themeColor="text1"/>
          <w:sz w:val="24"/>
        </w:rPr>
        <w:t>decision, the following fields are used in the Trust List:</w:t>
      </w:r>
      <w:r w:rsidR="00D833E9">
        <w:rPr>
          <w:color w:val="000000" w:themeColor="text1"/>
          <w:sz w:val="24"/>
        </w:rPr>
        <w:t xml:space="preserve"> </w:t>
      </w:r>
    </w:p>
    <w:p w14:paraId="7E710A59" w14:textId="70C832F9" w:rsidR="007325F2" w:rsidRPr="007F6B1D" w:rsidRDefault="00610296" w:rsidP="003C37A7">
      <w:pPr>
        <w:pStyle w:val="ListParagraph"/>
        <w:tabs>
          <w:tab w:val="left" w:pos="586"/>
        </w:tabs>
        <w:spacing w:before="145" w:line="242" w:lineRule="auto"/>
        <w:ind w:right="490"/>
        <w:rPr>
          <w:color w:val="000000" w:themeColor="text1"/>
          <w:sz w:val="24"/>
          <w:szCs w:val="24"/>
        </w:rPr>
      </w:pPr>
      <w:r w:rsidRPr="007F6B1D">
        <w:rPr>
          <w:color w:val="000000" w:themeColor="text1"/>
          <w:sz w:val="24"/>
          <w:szCs w:val="24"/>
        </w:rPr>
        <w:t>A s</w:t>
      </w:r>
      <w:r w:rsidR="0051769E" w:rsidRPr="007F6B1D">
        <w:rPr>
          <w:color w:val="000000" w:themeColor="text1"/>
          <w:sz w:val="24"/>
          <w:szCs w:val="24"/>
        </w:rPr>
        <w:t xml:space="preserve">cheme service definition URI </w:t>
      </w:r>
      <w:r w:rsidR="00D833E9" w:rsidRPr="007F6B1D">
        <w:rPr>
          <w:color w:val="000000" w:themeColor="text1"/>
          <w:sz w:val="24"/>
          <w:szCs w:val="24"/>
        </w:rPr>
        <w:t>pursuant</w:t>
      </w:r>
      <w:r w:rsidR="003C37A7" w:rsidRPr="007F6B1D">
        <w:rPr>
          <w:color w:val="000000" w:themeColor="text1"/>
          <w:sz w:val="24"/>
          <w:szCs w:val="24"/>
        </w:rPr>
        <w:t xml:space="preserve"> to </w:t>
      </w:r>
      <w:r w:rsidRPr="007F6B1D">
        <w:rPr>
          <w:color w:val="000000" w:themeColor="text1"/>
          <w:sz w:val="24"/>
          <w:szCs w:val="24"/>
        </w:rPr>
        <w:t xml:space="preserve">point </w:t>
      </w:r>
      <w:r w:rsidR="0051769E" w:rsidRPr="007F6B1D">
        <w:rPr>
          <w:color w:val="000000" w:themeColor="text1"/>
          <w:sz w:val="24"/>
          <w:szCs w:val="24"/>
        </w:rPr>
        <w:t xml:space="preserve">5.5.6 </w:t>
      </w:r>
      <w:r w:rsidR="003C37A7" w:rsidRPr="007F6B1D">
        <w:rPr>
          <w:color w:val="000000" w:themeColor="text1"/>
          <w:sz w:val="24"/>
          <w:szCs w:val="24"/>
        </w:rPr>
        <w:t xml:space="preserve">of the national standard </w:t>
      </w:r>
      <w:r w:rsidRPr="007F6B1D">
        <w:rPr>
          <w:color w:val="000000" w:themeColor="text1"/>
          <w:sz w:val="24"/>
          <w:szCs w:val="24"/>
        </w:rPr>
        <w:t xml:space="preserve">DSTU </w:t>
      </w:r>
      <w:r w:rsidR="0051769E" w:rsidRPr="007F6B1D">
        <w:rPr>
          <w:color w:val="000000" w:themeColor="text1"/>
          <w:sz w:val="24"/>
          <w:szCs w:val="24"/>
        </w:rPr>
        <w:t>ETSI TS 119 612:2016</w:t>
      </w:r>
      <w:r w:rsidR="0051769E" w:rsidRPr="007F6B1D">
        <w:rPr>
          <w:color w:val="000000" w:themeColor="text1"/>
          <w:spacing w:val="1"/>
          <w:sz w:val="24"/>
          <w:szCs w:val="24"/>
        </w:rPr>
        <w:t xml:space="preserve"> </w:t>
      </w:r>
      <w:r w:rsidR="0051769E" w:rsidRPr="007F6B1D">
        <w:rPr>
          <w:color w:val="000000" w:themeColor="text1"/>
          <w:sz w:val="24"/>
          <w:szCs w:val="24"/>
        </w:rPr>
        <w:t>"</w:t>
      </w:r>
      <w:r w:rsidR="003C37A7" w:rsidRPr="007F6B1D">
        <w:rPr>
          <w:color w:val="000000" w:themeColor="text1"/>
          <w:sz w:val="24"/>
          <w:szCs w:val="24"/>
        </w:rPr>
        <w:t>Electronic signatures and infrastructure. Trust lists</w:t>
      </w:r>
      <w:r w:rsidR="0051769E" w:rsidRPr="007F6B1D">
        <w:rPr>
          <w:color w:val="000000" w:themeColor="text1"/>
          <w:sz w:val="24"/>
          <w:szCs w:val="24"/>
        </w:rPr>
        <w:t>" (ETSI TS 119 612:2016, IDT)</w:t>
      </w:r>
      <w:r w:rsidR="0051769E" w:rsidRPr="007F6B1D">
        <w:rPr>
          <w:color w:val="000000" w:themeColor="text1"/>
          <w:spacing w:val="1"/>
          <w:sz w:val="24"/>
          <w:szCs w:val="24"/>
        </w:rPr>
        <w:t xml:space="preserve"> </w:t>
      </w:r>
      <w:r w:rsidR="003C37A7" w:rsidRPr="007F6B1D">
        <w:rPr>
          <w:color w:val="000000" w:themeColor="text1"/>
          <w:spacing w:val="1"/>
          <w:sz w:val="24"/>
          <w:szCs w:val="24"/>
        </w:rPr>
        <w:t xml:space="preserve">which contains hyperlinks to web pages on the official </w:t>
      </w:r>
      <w:r w:rsidRPr="007F6B1D">
        <w:rPr>
          <w:color w:val="000000" w:themeColor="text1"/>
          <w:spacing w:val="1"/>
          <w:sz w:val="24"/>
          <w:szCs w:val="24"/>
        </w:rPr>
        <w:t xml:space="preserve">CCA </w:t>
      </w:r>
      <w:r w:rsidR="003C37A7" w:rsidRPr="007F6B1D">
        <w:rPr>
          <w:color w:val="000000" w:themeColor="text1"/>
          <w:spacing w:val="1"/>
          <w:sz w:val="24"/>
          <w:szCs w:val="24"/>
        </w:rPr>
        <w:t xml:space="preserve">website </w:t>
      </w:r>
      <w:r w:rsidR="0051769E" w:rsidRPr="007F6B1D">
        <w:rPr>
          <w:color w:val="000000" w:themeColor="text1"/>
          <w:sz w:val="24"/>
          <w:szCs w:val="24"/>
        </w:rPr>
        <w:t>(https://czo.gov.ua/nbulegislationua</w:t>
      </w:r>
      <w:r w:rsidR="0051769E" w:rsidRPr="007F6B1D">
        <w:rPr>
          <w:color w:val="000000" w:themeColor="text1"/>
          <w:spacing w:val="1"/>
          <w:sz w:val="24"/>
          <w:szCs w:val="24"/>
        </w:rPr>
        <w:t xml:space="preserve"> </w:t>
      </w:r>
      <w:r w:rsidR="003C37A7" w:rsidRPr="007F6B1D">
        <w:rPr>
          <w:color w:val="000000" w:themeColor="text1"/>
          <w:sz w:val="24"/>
          <w:szCs w:val="24"/>
        </w:rPr>
        <w:t>in Ukrainian</w:t>
      </w:r>
      <w:r w:rsidR="0051769E" w:rsidRPr="007F6B1D">
        <w:rPr>
          <w:color w:val="000000" w:themeColor="text1"/>
          <w:spacing w:val="1"/>
          <w:sz w:val="24"/>
          <w:szCs w:val="24"/>
        </w:rPr>
        <w:t xml:space="preserve"> </w:t>
      </w:r>
      <w:r w:rsidR="003C37A7" w:rsidRPr="007F6B1D">
        <w:rPr>
          <w:color w:val="000000" w:themeColor="text1"/>
          <w:sz w:val="24"/>
          <w:szCs w:val="24"/>
        </w:rPr>
        <w:t>and</w:t>
      </w:r>
      <w:r w:rsidR="0051769E" w:rsidRPr="007F6B1D">
        <w:rPr>
          <w:color w:val="000000" w:themeColor="text1"/>
          <w:spacing w:val="1"/>
          <w:sz w:val="24"/>
          <w:szCs w:val="24"/>
        </w:rPr>
        <w:t xml:space="preserve"> </w:t>
      </w:r>
      <w:r w:rsidR="0051769E" w:rsidRPr="007F6B1D">
        <w:rPr>
          <w:color w:val="000000" w:themeColor="text1"/>
          <w:sz w:val="24"/>
          <w:szCs w:val="24"/>
        </w:rPr>
        <w:t>https://czo.gov.ua/nbulegislationen</w:t>
      </w:r>
      <w:r w:rsidR="0051769E" w:rsidRPr="007F6B1D">
        <w:rPr>
          <w:color w:val="000000" w:themeColor="text1"/>
          <w:spacing w:val="1"/>
          <w:sz w:val="24"/>
          <w:szCs w:val="24"/>
        </w:rPr>
        <w:t xml:space="preserve"> </w:t>
      </w:r>
      <w:r w:rsidR="003C37A7" w:rsidRPr="007F6B1D">
        <w:rPr>
          <w:color w:val="000000" w:themeColor="text1"/>
          <w:sz w:val="24"/>
          <w:szCs w:val="24"/>
        </w:rPr>
        <w:t>in English</w:t>
      </w:r>
      <w:r w:rsidR="0051769E" w:rsidRPr="007F6B1D">
        <w:rPr>
          <w:color w:val="000000" w:themeColor="text1"/>
          <w:sz w:val="24"/>
          <w:szCs w:val="24"/>
        </w:rPr>
        <w:t>)</w:t>
      </w:r>
      <w:r w:rsidR="003C37A7" w:rsidRPr="007F6B1D">
        <w:rPr>
          <w:color w:val="000000" w:themeColor="text1"/>
          <w:sz w:val="24"/>
          <w:szCs w:val="24"/>
        </w:rPr>
        <w:t xml:space="preserve"> which contains links to </w:t>
      </w:r>
      <w:r w:rsidRPr="007F6B1D">
        <w:rPr>
          <w:color w:val="000000" w:themeColor="text1"/>
          <w:sz w:val="24"/>
          <w:szCs w:val="24"/>
        </w:rPr>
        <w:t>legal regulations</w:t>
      </w:r>
      <w:r w:rsidR="003C37A7" w:rsidRPr="007F6B1D">
        <w:rPr>
          <w:color w:val="000000" w:themeColor="text1"/>
          <w:sz w:val="24"/>
          <w:szCs w:val="24"/>
        </w:rPr>
        <w:t>, the requirements of which guide qualified provider</w:t>
      </w:r>
      <w:r w:rsidRPr="007F6B1D">
        <w:rPr>
          <w:color w:val="000000" w:themeColor="text1"/>
          <w:sz w:val="24"/>
          <w:szCs w:val="24"/>
        </w:rPr>
        <w:t>s</w:t>
      </w:r>
      <w:r w:rsidR="003C37A7" w:rsidRPr="007F6B1D">
        <w:rPr>
          <w:color w:val="000000" w:themeColor="text1"/>
          <w:sz w:val="24"/>
          <w:szCs w:val="24"/>
        </w:rPr>
        <w:t xml:space="preserve"> of electronic trust services for the provision of qualified electronic trust services</w:t>
      </w:r>
      <w:r w:rsidR="0051769E" w:rsidRPr="007F6B1D">
        <w:rPr>
          <w:color w:val="000000" w:themeColor="text1"/>
          <w:sz w:val="24"/>
          <w:szCs w:val="24"/>
        </w:rPr>
        <w:t>;</w:t>
      </w:r>
    </w:p>
    <w:p w14:paraId="51A6F623" w14:textId="704C7462" w:rsidR="007325F2" w:rsidRDefault="00610296" w:rsidP="00C335F8">
      <w:pPr>
        <w:pStyle w:val="BodyText"/>
        <w:spacing w:before="149" w:line="242" w:lineRule="auto"/>
        <w:ind w:right="488"/>
        <w:rPr>
          <w:color w:val="000000" w:themeColor="text1"/>
        </w:rPr>
      </w:pPr>
      <w:r>
        <w:rPr>
          <w:color w:val="000000" w:themeColor="text1"/>
        </w:rPr>
        <w:t>A</w:t>
      </w:r>
      <w:r w:rsidR="0051769E" w:rsidRPr="007F6B1D">
        <w:rPr>
          <w:color w:val="000000" w:themeColor="text1"/>
        </w:rPr>
        <w:t>dditional</w:t>
      </w:r>
      <w:r>
        <w:rPr>
          <w:color w:val="000000" w:themeColor="text1"/>
        </w:rPr>
        <w:t xml:space="preserve"> </w:t>
      </w:r>
      <w:r w:rsidR="0051769E" w:rsidRPr="007F6B1D">
        <w:rPr>
          <w:color w:val="000000" w:themeColor="text1"/>
        </w:rPr>
        <w:t>Service</w:t>
      </w:r>
      <w:r>
        <w:rPr>
          <w:color w:val="000000" w:themeColor="text1"/>
        </w:rPr>
        <w:t xml:space="preserve"> </w:t>
      </w:r>
      <w:r w:rsidR="0051769E" w:rsidRPr="007F6B1D">
        <w:rPr>
          <w:color w:val="000000" w:themeColor="text1"/>
        </w:rPr>
        <w:t>Information</w:t>
      </w:r>
      <w:r w:rsidR="0051769E" w:rsidRPr="007F6B1D">
        <w:rPr>
          <w:color w:val="000000" w:themeColor="text1"/>
          <w:spacing w:val="1"/>
        </w:rPr>
        <w:t xml:space="preserve"> </w:t>
      </w:r>
      <w:r w:rsidR="0051769E" w:rsidRPr="007F6B1D">
        <w:rPr>
          <w:color w:val="000000" w:themeColor="text1"/>
        </w:rPr>
        <w:t>Exten</w:t>
      </w:r>
      <w:r>
        <w:rPr>
          <w:color w:val="000000" w:themeColor="text1"/>
        </w:rPr>
        <w:t>s</w:t>
      </w:r>
      <w:r w:rsidR="0051769E" w:rsidRPr="007F6B1D">
        <w:rPr>
          <w:color w:val="000000" w:themeColor="text1"/>
        </w:rPr>
        <w:t>ion</w:t>
      </w:r>
      <w:r w:rsidR="0051769E" w:rsidRPr="007F6B1D">
        <w:rPr>
          <w:color w:val="000000" w:themeColor="text1"/>
          <w:spacing w:val="1"/>
        </w:rPr>
        <w:t xml:space="preserve"> </w:t>
      </w:r>
      <w:r w:rsidR="00D833E9">
        <w:rPr>
          <w:color w:val="000000" w:themeColor="text1"/>
        </w:rPr>
        <w:t>pursuant</w:t>
      </w:r>
      <w:r w:rsidR="003C37A7" w:rsidRPr="007F6B1D">
        <w:rPr>
          <w:color w:val="000000" w:themeColor="text1"/>
        </w:rPr>
        <w:t xml:space="preserve"> to </w:t>
      </w:r>
      <w:r>
        <w:rPr>
          <w:color w:val="000000" w:themeColor="text1"/>
        </w:rPr>
        <w:t>point</w:t>
      </w:r>
      <w:r w:rsidRPr="007F6B1D">
        <w:rPr>
          <w:color w:val="000000" w:themeColor="text1"/>
          <w:spacing w:val="1"/>
        </w:rPr>
        <w:t xml:space="preserve"> </w:t>
      </w:r>
      <w:r w:rsidR="0051769E" w:rsidRPr="007F6B1D">
        <w:rPr>
          <w:color w:val="000000" w:themeColor="text1"/>
        </w:rPr>
        <w:t>5.5.9.4</w:t>
      </w:r>
      <w:r w:rsidR="003C37A7" w:rsidRPr="007F6B1D">
        <w:rPr>
          <w:color w:val="000000" w:themeColor="text1"/>
        </w:rPr>
        <w:t xml:space="preserve"> of the national standard</w:t>
      </w:r>
      <w:r w:rsidR="0051769E" w:rsidRPr="007F6B1D">
        <w:rPr>
          <w:color w:val="000000" w:themeColor="text1"/>
          <w:spacing w:val="1"/>
        </w:rPr>
        <w:t xml:space="preserve"> </w:t>
      </w:r>
      <w:r w:rsidR="0051769E" w:rsidRPr="007F6B1D">
        <w:rPr>
          <w:color w:val="000000" w:themeColor="text1"/>
          <w:lang w:val="ru-RU"/>
        </w:rPr>
        <w:t>ДСТУ</w:t>
      </w:r>
      <w:r w:rsidR="0051769E" w:rsidRPr="007F6B1D">
        <w:rPr>
          <w:color w:val="000000" w:themeColor="text1"/>
          <w:spacing w:val="1"/>
        </w:rPr>
        <w:t xml:space="preserve"> </w:t>
      </w:r>
      <w:r w:rsidR="0051769E" w:rsidRPr="007F6B1D">
        <w:rPr>
          <w:color w:val="000000" w:themeColor="text1"/>
        </w:rPr>
        <w:t>ETSI</w:t>
      </w:r>
      <w:r w:rsidR="0051769E" w:rsidRPr="007F6B1D">
        <w:rPr>
          <w:color w:val="000000" w:themeColor="text1"/>
          <w:spacing w:val="1"/>
        </w:rPr>
        <w:t xml:space="preserve"> </w:t>
      </w:r>
      <w:r w:rsidR="0051769E" w:rsidRPr="007F6B1D">
        <w:rPr>
          <w:color w:val="000000" w:themeColor="text1"/>
        </w:rPr>
        <w:t>TS</w:t>
      </w:r>
      <w:r w:rsidR="0051769E" w:rsidRPr="007F6B1D">
        <w:rPr>
          <w:color w:val="000000" w:themeColor="text1"/>
          <w:spacing w:val="1"/>
        </w:rPr>
        <w:t xml:space="preserve"> </w:t>
      </w:r>
      <w:r w:rsidR="0051769E" w:rsidRPr="007F6B1D">
        <w:rPr>
          <w:color w:val="000000" w:themeColor="text1"/>
        </w:rPr>
        <w:t>119</w:t>
      </w:r>
      <w:r w:rsidR="0051769E" w:rsidRPr="007F6B1D">
        <w:rPr>
          <w:color w:val="000000" w:themeColor="text1"/>
          <w:spacing w:val="-65"/>
        </w:rPr>
        <w:t xml:space="preserve"> </w:t>
      </w:r>
      <w:r w:rsidR="0051769E" w:rsidRPr="007F6B1D">
        <w:rPr>
          <w:color w:val="000000" w:themeColor="text1"/>
        </w:rPr>
        <w:t>612:2016 "</w:t>
      </w:r>
      <w:r w:rsidR="003C37A7" w:rsidRPr="007F6B1D">
        <w:rPr>
          <w:color w:val="000000" w:themeColor="text1"/>
        </w:rPr>
        <w:t>Electronic signatures and infrastructure.</w:t>
      </w:r>
      <w:r>
        <w:rPr>
          <w:color w:val="000000" w:themeColor="text1"/>
        </w:rPr>
        <w:t xml:space="preserve"> </w:t>
      </w:r>
      <w:r w:rsidR="003C37A7" w:rsidRPr="007F6B1D">
        <w:rPr>
          <w:color w:val="000000" w:themeColor="text1"/>
        </w:rPr>
        <w:t>Trust lists</w:t>
      </w:r>
      <w:r w:rsidR="0051769E" w:rsidRPr="007F6B1D">
        <w:rPr>
          <w:color w:val="000000" w:themeColor="text1"/>
        </w:rPr>
        <w:t>" (ETSI TS 119 612:2016,</w:t>
      </w:r>
      <w:r w:rsidR="0051769E" w:rsidRPr="007F6B1D">
        <w:rPr>
          <w:color w:val="000000" w:themeColor="text1"/>
          <w:spacing w:val="1"/>
        </w:rPr>
        <w:t xml:space="preserve"> </w:t>
      </w:r>
      <w:r w:rsidR="0051769E" w:rsidRPr="007F6B1D">
        <w:rPr>
          <w:color w:val="000000" w:themeColor="text1"/>
        </w:rPr>
        <w:t>IDT),</w:t>
      </w:r>
      <w:r w:rsidR="0051769E" w:rsidRPr="007F6B1D">
        <w:rPr>
          <w:color w:val="000000" w:themeColor="text1"/>
          <w:spacing w:val="1"/>
        </w:rPr>
        <w:t xml:space="preserve"> </w:t>
      </w:r>
      <w:r w:rsidR="003C37A7" w:rsidRPr="007F6B1D">
        <w:rPr>
          <w:color w:val="000000" w:themeColor="text1"/>
          <w:spacing w:val="1"/>
        </w:rPr>
        <w:t xml:space="preserve">which contains a </w:t>
      </w:r>
      <w:r>
        <w:rPr>
          <w:color w:val="000000" w:themeColor="text1"/>
          <w:spacing w:val="1"/>
        </w:rPr>
        <w:t>mark</w:t>
      </w:r>
      <w:r w:rsidRPr="007F6B1D">
        <w:rPr>
          <w:color w:val="000000" w:themeColor="text1"/>
          <w:spacing w:val="1"/>
        </w:rPr>
        <w:t xml:space="preserve"> </w:t>
      </w:r>
      <w:r w:rsidR="003C37A7" w:rsidRPr="007F6B1D">
        <w:rPr>
          <w:color w:val="000000" w:themeColor="text1"/>
          <w:spacing w:val="1"/>
        </w:rPr>
        <w:t xml:space="preserve">of compliance of the specified qualified electronic trust service </w:t>
      </w:r>
      <w:r>
        <w:rPr>
          <w:color w:val="000000" w:themeColor="text1"/>
          <w:spacing w:val="1"/>
        </w:rPr>
        <w:t xml:space="preserve">provided </w:t>
      </w:r>
      <w:r w:rsidR="003C37A7" w:rsidRPr="007F6B1D">
        <w:rPr>
          <w:color w:val="000000" w:themeColor="text1"/>
          <w:spacing w:val="1"/>
        </w:rPr>
        <w:t xml:space="preserve">with the requirements to be met by qualified providers of electronic trust services included in the Trust List at the request of </w:t>
      </w:r>
      <w:r>
        <w:rPr>
          <w:color w:val="000000" w:themeColor="text1"/>
          <w:spacing w:val="1"/>
        </w:rPr>
        <w:t>a</w:t>
      </w:r>
      <w:r w:rsidRPr="007F6B1D">
        <w:rPr>
          <w:color w:val="000000" w:themeColor="text1"/>
          <w:spacing w:val="1"/>
        </w:rPr>
        <w:t xml:space="preserve"> </w:t>
      </w:r>
      <w:r w:rsidR="003C37A7" w:rsidRPr="007F6B1D">
        <w:rPr>
          <w:color w:val="000000" w:themeColor="text1"/>
          <w:spacing w:val="1"/>
        </w:rPr>
        <w:t xml:space="preserve">certification </w:t>
      </w:r>
      <w:r w:rsidR="000F0B2C" w:rsidRPr="007F6B1D">
        <w:rPr>
          <w:color w:val="000000" w:themeColor="text1"/>
          <w:spacing w:val="1"/>
        </w:rPr>
        <w:t>centre</w:t>
      </w:r>
      <w:r w:rsidR="003C37A7" w:rsidRPr="007F6B1D">
        <w:rPr>
          <w:color w:val="000000" w:themeColor="text1"/>
          <w:spacing w:val="1"/>
        </w:rPr>
        <w:t xml:space="preserve">, including requirements for their software and hardware established by the National Bank of Ukraine </w:t>
      </w:r>
      <w:r w:rsidR="00D833E9">
        <w:rPr>
          <w:color w:val="000000" w:themeColor="text1"/>
          <w:spacing w:val="1"/>
        </w:rPr>
        <w:t>pursuant</w:t>
      </w:r>
      <w:r w:rsidR="003C37A7" w:rsidRPr="007F6B1D">
        <w:rPr>
          <w:color w:val="000000" w:themeColor="text1"/>
          <w:spacing w:val="1"/>
        </w:rPr>
        <w:t xml:space="preserve"> to part </w:t>
      </w:r>
      <w:hyperlink r:id="rId33">
        <w:r w:rsidR="003C37A7" w:rsidRPr="007F6B1D">
          <w:rPr>
            <w:color w:val="000000" w:themeColor="text1"/>
            <w:spacing w:val="1"/>
          </w:rPr>
          <w:t xml:space="preserve">three of Article 9 of the Law </w:t>
        </w:r>
      </w:hyperlink>
      <w:r w:rsidR="00C335F8" w:rsidRPr="007F6B1D">
        <w:rPr>
          <w:color w:val="000000" w:themeColor="text1"/>
        </w:rPr>
        <w:t xml:space="preserve">in the form of a hyperlink </w:t>
      </w:r>
      <w:hyperlink r:id="rId34" w:history="1">
        <w:r w:rsidR="00D625E1" w:rsidRPr="007F6B1D">
          <w:rPr>
            <w:rStyle w:val="Hyperlink"/>
          </w:rPr>
          <w:t>https://czo.gov.ua/bankingandpayment</w:t>
        </w:r>
      </w:hyperlink>
      <w:r w:rsidR="0051769E" w:rsidRPr="007F6B1D">
        <w:rPr>
          <w:color w:val="000000" w:themeColor="text1"/>
        </w:rPr>
        <w:t>.</w:t>
      </w:r>
    </w:p>
    <w:p w14:paraId="048216D8" w14:textId="63F43F6F" w:rsidR="00D625E1" w:rsidRPr="00D625E1" w:rsidRDefault="00D625E1" w:rsidP="00D625E1">
      <w:pPr>
        <w:pStyle w:val="BodyText"/>
        <w:spacing w:before="149" w:line="242" w:lineRule="auto"/>
        <w:ind w:right="488"/>
        <w:rPr>
          <w:color w:val="000000" w:themeColor="text1"/>
          <w:spacing w:val="1"/>
        </w:rPr>
      </w:pPr>
      <w:r>
        <w:rPr>
          <w:color w:val="000000" w:themeColor="text1"/>
          <w:spacing w:val="1"/>
        </w:rPr>
        <w:t xml:space="preserve">3. </w:t>
      </w:r>
      <w:r w:rsidRPr="00D625E1">
        <w:rPr>
          <w:color w:val="000000" w:themeColor="text1"/>
          <w:spacing w:val="1"/>
        </w:rPr>
        <w:t xml:space="preserve">In the Trust List, data is stored in XML format and </w:t>
      </w:r>
      <w:r w:rsidR="00D833E9">
        <w:rPr>
          <w:color w:val="000000" w:themeColor="text1"/>
          <w:spacing w:val="1"/>
        </w:rPr>
        <w:t>pursuant</w:t>
      </w:r>
      <w:r w:rsidRPr="00D625E1">
        <w:rPr>
          <w:color w:val="000000" w:themeColor="text1"/>
          <w:spacing w:val="1"/>
        </w:rPr>
        <w:t xml:space="preserve"> to the Trust List scheme.</w:t>
      </w:r>
    </w:p>
    <w:p w14:paraId="0DB2FD71" w14:textId="1A6EAA9A" w:rsidR="00D625E1" w:rsidRPr="007F6B1D" w:rsidRDefault="00D625E1" w:rsidP="007F6B1D">
      <w:pPr>
        <w:pStyle w:val="BodyText"/>
        <w:spacing w:before="149" w:line="242" w:lineRule="auto"/>
        <w:ind w:right="488"/>
        <w:jc w:val="center"/>
        <w:rPr>
          <w:b/>
          <w:bCs/>
          <w:color w:val="000000" w:themeColor="text1"/>
          <w:spacing w:val="1"/>
        </w:rPr>
      </w:pPr>
      <w:r w:rsidRPr="007F6B1D">
        <w:rPr>
          <w:b/>
          <w:bCs/>
          <w:color w:val="000000" w:themeColor="text1"/>
          <w:spacing w:val="1"/>
        </w:rPr>
        <w:t>VII. Technical requirements for the web pages of the official website of the Central Certification body regarding the publication of the information of the Trust List</w:t>
      </w:r>
    </w:p>
    <w:p w14:paraId="26B18888" w14:textId="0B2D83EA" w:rsidR="00D625E1" w:rsidRPr="00D625E1" w:rsidRDefault="00D625E1" w:rsidP="00D625E1">
      <w:pPr>
        <w:pStyle w:val="BodyText"/>
        <w:spacing w:before="149" w:line="242" w:lineRule="auto"/>
        <w:ind w:right="488"/>
        <w:rPr>
          <w:color w:val="000000" w:themeColor="text1"/>
          <w:spacing w:val="1"/>
        </w:rPr>
      </w:pPr>
      <w:r w:rsidRPr="00D625E1">
        <w:rPr>
          <w:color w:val="000000" w:themeColor="text1"/>
          <w:spacing w:val="1"/>
        </w:rPr>
        <w:t>1.</w:t>
      </w:r>
      <w:r>
        <w:rPr>
          <w:color w:val="000000" w:themeColor="text1"/>
          <w:spacing w:val="1"/>
        </w:rPr>
        <w:t xml:space="preserve"> </w:t>
      </w:r>
      <w:r w:rsidRPr="00D625E1">
        <w:rPr>
          <w:color w:val="000000" w:themeColor="text1"/>
          <w:spacing w:val="1"/>
        </w:rPr>
        <w:t xml:space="preserve">On the day of amendments to the Trust List, the CCA shall publish a notice </w:t>
      </w:r>
      <w:r>
        <w:rPr>
          <w:color w:val="000000" w:themeColor="text1"/>
          <w:spacing w:val="1"/>
        </w:rPr>
        <w:t>about the</w:t>
      </w:r>
      <w:r w:rsidRPr="00D625E1">
        <w:rPr>
          <w:color w:val="000000" w:themeColor="text1"/>
          <w:spacing w:val="1"/>
        </w:rPr>
        <w:t xml:space="preserve"> amendments on its official website.</w:t>
      </w:r>
    </w:p>
    <w:p w14:paraId="3EC25216" w14:textId="7A239C3D" w:rsidR="00D625E1" w:rsidRPr="007F6B1D" w:rsidRDefault="00D625E1" w:rsidP="00D625E1">
      <w:pPr>
        <w:pStyle w:val="BodyText"/>
        <w:spacing w:before="149" w:line="242" w:lineRule="auto"/>
        <w:ind w:right="488"/>
        <w:rPr>
          <w:color w:val="000000" w:themeColor="text1"/>
          <w:spacing w:val="1"/>
        </w:rPr>
      </w:pPr>
      <w:r w:rsidRPr="00D625E1">
        <w:rPr>
          <w:color w:val="000000" w:themeColor="text1"/>
          <w:spacing w:val="1"/>
        </w:rPr>
        <w:t>2.</w:t>
      </w:r>
      <w:r>
        <w:rPr>
          <w:color w:val="000000" w:themeColor="text1"/>
          <w:spacing w:val="1"/>
        </w:rPr>
        <w:t xml:space="preserve"> </w:t>
      </w:r>
      <w:r w:rsidRPr="00D625E1">
        <w:rPr>
          <w:color w:val="000000" w:themeColor="text1"/>
          <w:spacing w:val="1"/>
        </w:rPr>
        <w:t xml:space="preserve">The Trust </w:t>
      </w:r>
      <w:r>
        <w:rPr>
          <w:color w:val="000000" w:themeColor="text1"/>
          <w:spacing w:val="1"/>
        </w:rPr>
        <w:t>L</w:t>
      </w:r>
      <w:r w:rsidRPr="00D625E1">
        <w:rPr>
          <w:color w:val="000000" w:themeColor="text1"/>
          <w:spacing w:val="1"/>
        </w:rPr>
        <w:t xml:space="preserve">ist shall be published on the </w:t>
      </w:r>
      <w:r>
        <w:rPr>
          <w:color w:val="000000" w:themeColor="text1"/>
          <w:spacing w:val="1"/>
        </w:rPr>
        <w:t xml:space="preserve">CCA </w:t>
      </w:r>
      <w:r w:rsidRPr="00D625E1">
        <w:rPr>
          <w:color w:val="000000" w:themeColor="text1"/>
          <w:spacing w:val="1"/>
        </w:rPr>
        <w:t>official website in the relevant section and shall consist of the following parts:</w:t>
      </w:r>
    </w:p>
    <w:p w14:paraId="436B2233" w14:textId="4BF7D9F5" w:rsidR="007325F2" w:rsidRPr="007F6B1D" w:rsidRDefault="00D625E1" w:rsidP="002324F1">
      <w:pPr>
        <w:pStyle w:val="BodyText"/>
        <w:spacing w:before="142" w:line="242" w:lineRule="auto"/>
        <w:ind w:right="488"/>
        <w:rPr>
          <w:color w:val="000000" w:themeColor="text1"/>
        </w:rPr>
      </w:pPr>
      <w:r>
        <w:rPr>
          <w:color w:val="000000" w:themeColor="text1"/>
        </w:rPr>
        <w:tab/>
        <w:t>a T</w:t>
      </w:r>
      <w:r w:rsidR="002324F1" w:rsidRPr="007F6B1D">
        <w:rPr>
          <w:color w:val="000000" w:themeColor="text1"/>
        </w:rPr>
        <w:t xml:space="preserve">rust </w:t>
      </w:r>
      <w:r>
        <w:rPr>
          <w:color w:val="000000" w:themeColor="text1"/>
        </w:rPr>
        <w:t>L</w:t>
      </w:r>
      <w:r w:rsidR="002324F1" w:rsidRPr="007F6B1D">
        <w:rPr>
          <w:color w:val="000000" w:themeColor="text1"/>
        </w:rPr>
        <w:t>ist file in</w:t>
      </w:r>
      <w:r w:rsidR="0051769E" w:rsidRPr="007F6B1D">
        <w:rPr>
          <w:color w:val="000000" w:themeColor="text1"/>
        </w:rPr>
        <w:t xml:space="preserve"> XML</w:t>
      </w:r>
      <w:r w:rsidR="002324F1" w:rsidRPr="007F6B1D">
        <w:rPr>
          <w:color w:val="000000" w:themeColor="text1"/>
        </w:rPr>
        <w:t xml:space="preserve"> format</w:t>
      </w:r>
      <w:r>
        <w:rPr>
          <w:color w:val="000000" w:themeColor="text1"/>
        </w:rPr>
        <w:t xml:space="preserve"> that</w:t>
      </w:r>
      <w:r w:rsidR="002324F1" w:rsidRPr="007F6B1D">
        <w:rPr>
          <w:color w:val="000000" w:themeColor="text1"/>
        </w:rPr>
        <w:t xml:space="preserve"> contains information about qualified providers of electronic trust services and their qualified electronic trust services, the provision of which involves the use of electronic signature algorithms defined by the national standard </w:t>
      </w:r>
      <w:r>
        <w:rPr>
          <w:color w:val="000000" w:themeColor="text1"/>
        </w:rPr>
        <w:t>DSTU</w:t>
      </w:r>
      <w:r w:rsidRPr="007F6B1D">
        <w:rPr>
          <w:color w:val="000000" w:themeColor="text1"/>
        </w:rPr>
        <w:t xml:space="preserve"> </w:t>
      </w:r>
      <w:r w:rsidR="0051769E" w:rsidRPr="007F6B1D">
        <w:rPr>
          <w:color w:val="000000" w:themeColor="text1"/>
        </w:rPr>
        <w:t>ETSI TS 119 312:2015 "</w:t>
      </w:r>
      <w:r w:rsidR="002324F1" w:rsidRPr="007F6B1D">
        <w:rPr>
          <w:color w:val="000000" w:themeColor="text1"/>
        </w:rPr>
        <w:t xml:space="preserve">Electronic signatures and infrastructure </w:t>
      </w:r>
      <w:r w:rsidR="0051769E" w:rsidRPr="007F6B1D">
        <w:rPr>
          <w:color w:val="000000" w:themeColor="text1"/>
        </w:rPr>
        <w:t xml:space="preserve">(ESI). </w:t>
      </w:r>
      <w:r w:rsidR="002324F1" w:rsidRPr="007F6B1D">
        <w:rPr>
          <w:color w:val="000000" w:themeColor="text1"/>
        </w:rPr>
        <w:t>Cryptographic kits</w:t>
      </w:r>
      <w:r w:rsidR="0051769E" w:rsidRPr="007F6B1D">
        <w:rPr>
          <w:color w:val="000000" w:themeColor="text1"/>
        </w:rPr>
        <w:t>"</w:t>
      </w:r>
      <w:r w:rsidR="0051769E" w:rsidRPr="007F6B1D">
        <w:rPr>
          <w:color w:val="000000" w:themeColor="text1"/>
          <w:spacing w:val="1"/>
        </w:rPr>
        <w:t xml:space="preserve"> </w:t>
      </w:r>
      <w:r w:rsidR="0051769E" w:rsidRPr="007F6B1D">
        <w:rPr>
          <w:color w:val="000000" w:themeColor="text1"/>
        </w:rPr>
        <w:t>(ETSI</w:t>
      </w:r>
      <w:r w:rsidR="0051769E" w:rsidRPr="007F6B1D">
        <w:rPr>
          <w:color w:val="000000" w:themeColor="text1"/>
          <w:spacing w:val="1"/>
        </w:rPr>
        <w:t xml:space="preserve"> </w:t>
      </w:r>
      <w:r w:rsidR="0051769E" w:rsidRPr="007F6B1D">
        <w:rPr>
          <w:color w:val="000000" w:themeColor="text1"/>
        </w:rPr>
        <w:t>TS</w:t>
      </w:r>
      <w:r w:rsidR="0051769E" w:rsidRPr="007F6B1D">
        <w:rPr>
          <w:color w:val="000000" w:themeColor="text1"/>
          <w:spacing w:val="1"/>
        </w:rPr>
        <w:t xml:space="preserve"> </w:t>
      </w:r>
      <w:r w:rsidR="0051769E" w:rsidRPr="007F6B1D">
        <w:rPr>
          <w:color w:val="000000" w:themeColor="text1"/>
        </w:rPr>
        <w:t>119</w:t>
      </w:r>
      <w:r w:rsidR="0051769E" w:rsidRPr="007F6B1D">
        <w:rPr>
          <w:color w:val="000000" w:themeColor="text1"/>
          <w:spacing w:val="1"/>
        </w:rPr>
        <w:t xml:space="preserve"> </w:t>
      </w:r>
      <w:r w:rsidR="0051769E" w:rsidRPr="007F6B1D">
        <w:rPr>
          <w:color w:val="000000" w:themeColor="text1"/>
        </w:rPr>
        <w:t>312:2014,</w:t>
      </w:r>
      <w:r w:rsidR="0051769E" w:rsidRPr="007F6B1D">
        <w:rPr>
          <w:color w:val="000000" w:themeColor="text1"/>
          <w:spacing w:val="1"/>
        </w:rPr>
        <w:t xml:space="preserve"> </w:t>
      </w:r>
      <w:r w:rsidR="0051769E" w:rsidRPr="007F6B1D">
        <w:rPr>
          <w:color w:val="000000" w:themeColor="text1"/>
        </w:rPr>
        <w:t>IDT),</w:t>
      </w:r>
      <w:r w:rsidR="002324F1" w:rsidRPr="007F6B1D">
        <w:rPr>
          <w:color w:val="000000" w:themeColor="text1"/>
        </w:rPr>
        <w:t xml:space="preserve"> as well as the value of the hash function of the file, calculated by the algorithm used during the </w:t>
      </w:r>
      <w:r>
        <w:rPr>
          <w:color w:val="000000" w:themeColor="text1"/>
        </w:rPr>
        <w:t>application to</w:t>
      </w:r>
      <w:r w:rsidR="002324F1" w:rsidRPr="007F6B1D">
        <w:rPr>
          <w:color w:val="000000" w:themeColor="text1"/>
        </w:rPr>
        <w:t xml:space="preserve"> the Trust List of the </w:t>
      </w:r>
      <w:r>
        <w:rPr>
          <w:color w:val="000000" w:themeColor="text1"/>
        </w:rPr>
        <w:t xml:space="preserve">CCA </w:t>
      </w:r>
      <w:r w:rsidR="002324F1" w:rsidRPr="007F6B1D">
        <w:rPr>
          <w:color w:val="000000" w:themeColor="text1"/>
        </w:rPr>
        <w:t>electronic seal;</w:t>
      </w:r>
      <w:r w:rsidR="00D833E9">
        <w:rPr>
          <w:color w:val="000000" w:themeColor="text1"/>
        </w:rPr>
        <w:t xml:space="preserve"> </w:t>
      </w:r>
      <w:r w:rsidR="0051769E" w:rsidRPr="007F6B1D">
        <w:rPr>
          <w:color w:val="000000" w:themeColor="text1"/>
          <w:spacing w:val="1"/>
        </w:rPr>
        <w:t xml:space="preserve"> </w:t>
      </w:r>
    </w:p>
    <w:p w14:paraId="000BDB98" w14:textId="77777777" w:rsidR="007325F2" w:rsidRPr="007F6B1D" w:rsidRDefault="007325F2">
      <w:pPr>
        <w:spacing w:line="242" w:lineRule="auto"/>
        <w:rPr>
          <w:color w:val="000000" w:themeColor="text1"/>
        </w:rPr>
        <w:sectPr w:rsidR="007325F2" w:rsidRPr="007F6B1D">
          <w:pgSz w:w="12240" w:h="15840"/>
          <w:pgMar w:top="540" w:right="620" w:bottom="480" w:left="1020" w:header="274" w:footer="285" w:gutter="0"/>
          <w:cols w:space="720"/>
        </w:sectPr>
      </w:pPr>
    </w:p>
    <w:p w14:paraId="61F3FA42" w14:textId="050E1611" w:rsidR="007325F2" w:rsidRPr="007F6B1D" w:rsidRDefault="00D625E1">
      <w:pPr>
        <w:pStyle w:val="BodyText"/>
        <w:spacing w:before="105" w:line="242" w:lineRule="auto"/>
        <w:ind w:right="488"/>
        <w:rPr>
          <w:color w:val="000000" w:themeColor="text1"/>
        </w:rPr>
      </w:pPr>
      <w:r>
        <w:rPr>
          <w:color w:val="000000" w:themeColor="text1"/>
        </w:rPr>
        <w:lastRenderedPageBreak/>
        <w:tab/>
        <w:t>a T</w:t>
      </w:r>
      <w:r w:rsidR="00B32E16" w:rsidRPr="007F6B1D">
        <w:rPr>
          <w:color w:val="000000" w:themeColor="text1"/>
        </w:rPr>
        <w:t xml:space="preserve">rust </w:t>
      </w:r>
      <w:r>
        <w:rPr>
          <w:color w:val="000000" w:themeColor="text1"/>
        </w:rPr>
        <w:t>L</w:t>
      </w:r>
      <w:r w:rsidR="00B32E16" w:rsidRPr="007F6B1D">
        <w:rPr>
          <w:color w:val="000000" w:themeColor="text1"/>
        </w:rPr>
        <w:t xml:space="preserve">ist file in </w:t>
      </w:r>
      <w:r w:rsidR="0051769E" w:rsidRPr="007F6B1D">
        <w:rPr>
          <w:color w:val="000000" w:themeColor="text1"/>
        </w:rPr>
        <w:t>XML</w:t>
      </w:r>
      <w:r w:rsidR="00B32E16" w:rsidRPr="007F6B1D">
        <w:rPr>
          <w:color w:val="000000" w:themeColor="text1"/>
        </w:rPr>
        <w:t xml:space="preserve"> format</w:t>
      </w:r>
      <w:r>
        <w:rPr>
          <w:color w:val="000000" w:themeColor="text1"/>
        </w:rPr>
        <w:t xml:space="preserve"> that</w:t>
      </w:r>
      <w:r w:rsidR="0051769E" w:rsidRPr="007F6B1D">
        <w:rPr>
          <w:color w:val="000000" w:themeColor="text1"/>
        </w:rPr>
        <w:t xml:space="preserve"> </w:t>
      </w:r>
      <w:r w:rsidR="00B32E16" w:rsidRPr="007F6B1D">
        <w:rPr>
          <w:color w:val="000000" w:themeColor="text1"/>
        </w:rPr>
        <w:t>contains information about qualified providers of electronic trust services and their qualified electronic trust services, the provision of which involves the use of electronic signature algorithms defined by the national standard</w:t>
      </w:r>
      <w:r w:rsidR="0051769E" w:rsidRPr="007F6B1D">
        <w:rPr>
          <w:color w:val="000000" w:themeColor="text1"/>
          <w:spacing w:val="1"/>
        </w:rPr>
        <w:t xml:space="preserve"> </w:t>
      </w:r>
      <w:r>
        <w:rPr>
          <w:color w:val="000000" w:themeColor="text1"/>
        </w:rPr>
        <w:t>DSTU</w:t>
      </w:r>
      <w:r w:rsidRPr="007F6B1D">
        <w:rPr>
          <w:color w:val="000000" w:themeColor="text1"/>
          <w:spacing w:val="1"/>
        </w:rPr>
        <w:t xml:space="preserve"> </w:t>
      </w:r>
      <w:r w:rsidR="0051769E" w:rsidRPr="007F6B1D">
        <w:rPr>
          <w:color w:val="000000" w:themeColor="text1"/>
        </w:rPr>
        <w:t>4145-2002</w:t>
      </w:r>
      <w:r w:rsidR="0051769E" w:rsidRPr="007F6B1D">
        <w:rPr>
          <w:color w:val="000000" w:themeColor="text1"/>
          <w:spacing w:val="1"/>
        </w:rPr>
        <w:t xml:space="preserve"> </w:t>
      </w:r>
      <w:r w:rsidR="0051769E" w:rsidRPr="007F6B1D">
        <w:rPr>
          <w:color w:val="000000" w:themeColor="text1"/>
        </w:rPr>
        <w:t>"</w:t>
      </w:r>
      <w:r w:rsidR="00B32E16" w:rsidRPr="007F6B1D">
        <w:rPr>
          <w:color w:val="000000" w:themeColor="text1"/>
        </w:rPr>
        <w:t>Information technology. Cryptographic protection of information. Digital signature based on elliptic</w:t>
      </w:r>
      <w:r w:rsidR="005F3B82">
        <w:rPr>
          <w:color w:val="000000" w:themeColor="text1"/>
        </w:rPr>
        <w:t>al</w:t>
      </w:r>
      <w:r w:rsidR="00B32E16" w:rsidRPr="007F6B1D">
        <w:rPr>
          <w:color w:val="000000" w:themeColor="text1"/>
        </w:rPr>
        <w:t xml:space="preserve"> curves</w:t>
      </w:r>
      <w:r w:rsidR="0051769E" w:rsidRPr="007F6B1D">
        <w:rPr>
          <w:color w:val="000000" w:themeColor="text1"/>
        </w:rPr>
        <w:t xml:space="preserve">. </w:t>
      </w:r>
      <w:r>
        <w:rPr>
          <w:color w:val="000000" w:themeColor="text1"/>
        </w:rPr>
        <w:t>Creation</w:t>
      </w:r>
      <w:r w:rsidRPr="007F6B1D">
        <w:rPr>
          <w:color w:val="000000" w:themeColor="text1"/>
        </w:rPr>
        <w:t xml:space="preserve"> </w:t>
      </w:r>
      <w:r w:rsidR="00B32E16" w:rsidRPr="007F6B1D">
        <w:rPr>
          <w:color w:val="000000" w:themeColor="text1"/>
        </w:rPr>
        <w:t>and verification</w:t>
      </w:r>
      <w:r w:rsidR="0051769E" w:rsidRPr="007F6B1D">
        <w:rPr>
          <w:color w:val="000000" w:themeColor="text1"/>
        </w:rPr>
        <w:t xml:space="preserve">", </w:t>
      </w:r>
      <w:r w:rsidR="00B32E16" w:rsidRPr="007F6B1D">
        <w:rPr>
          <w:color w:val="000000" w:themeColor="text1"/>
        </w:rPr>
        <w:t xml:space="preserve">as well as the value of the hash function of the file, calculated </w:t>
      </w:r>
      <w:r w:rsidR="00D833E9">
        <w:rPr>
          <w:color w:val="000000" w:themeColor="text1"/>
        </w:rPr>
        <w:t>pursuant</w:t>
      </w:r>
      <w:r w:rsidR="00B32E16" w:rsidRPr="007F6B1D">
        <w:rPr>
          <w:color w:val="000000" w:themeColor="text1"/>
        </w:rPr>
        <w:t xml:space="preserve"> to the algorithm used during </w:t>
      </w:r>
      <w:r>
        <w:rPr>
          <w:color w:val="000000" w:themeColor="text1"/>
        </w:rPr>
        <w:t>application to</w:t>
      </w:r>
      <w:r w:rsidR="00B32E16" w:rsidRPr="007F6B1D">
        <w:rPr>
          <w:color w:val="000000" w:themeColor="text1"/>
        </w:rPr>
        <w:t xml:space="preserve"> the Trust List of the </w:t>
      </w:r>
      <w:r>
        <w:rPr>
          <w:color w:val="000000" w:themeColor="text1"/>
        </w:rPr>
        <w:t xml:space="preserve">CCA </w:t>
      </w:r>
      <w:r w:rsidR="00B32E16" w:rsidRPr="007F6B1D">
        <w:rPr>
          <w:color w:val="000000" w:themeColor="text1"/>
        </w:rPr>
        <w:t>electronic seal</w:t>
      </w:r>
      <w:r w:rsidR="0051769E" w:rsidRPr="007F6B1D">
        <w:rPr>
          <w:color w:val="000000" w:themeColor="text1"/>
        </w:rPr>
        <w:t>.</w:t>
      </w:r>
    </w:p>
    <w:p w14:paraId="2872CEA9" w14:textId="21C75A32" w:rsidR="005F3B82" w:rsidRPr="005F3B82" w:rsidRDefault="005F3B82" w:rsidP="005F3B82">
      <w:pPr>
        <w:pStyle w:val="BodyText"/>
        <w:rPr>
          <w:color w:val="000000" w:themeColor="text1"/>
          <w:sz w:val="26"/>
        </w:rPr>
      </w:pPr>
      <w:r>
        <w:rPr>
          <w:color w:val="000000" w:themeColor="text1"/>
          <w:sz w:val="26"/>
        </w:rPr>
        <w:t>3. The T</w:t>
      </w:r>
      <w:r w:rsidRPr="005F3B82">
        <w:rPr>
          <w:color w:val="000000" w:themeColor="text1"/>
          <w:sz w:val="26"/>
        </w:rPr>
        <w:t xml:space="preserve">rust </w:t>
      </w:r>
      <w:r>
        <w:rPr>
          <w:color w:val="000000" w:themeColor="text1"/>
          <w:sz w:val="26"/>
        </w:rPr>
        <w:t>L</w:t>
      </w:r>
      <w:r w:rsidRPr="005F3B82">
        <w:rPr>
          <w:color w:val="000000" w:themeColor="text1"/>
          <w:sz w:val="26"/>
        </w:rPr>
        <w:t xml:space="preserve">ist file which contains information about qualified providers of electronic trust services and their qualified electronic trust services, the provision of which involves the use of electronic signature algorithms defined by the national standard </w:t>
      </w:r>
      <w:r>
        <w:rPr>
          <w:color w:val="000000" w:themeColor="text1"/>
          <w:sz w:val="26"/>
        </w:rPr>
        <w:t>DSTU</w:t>
      </w:r>
      <w:r w:rsidRPr="005F3B82">
        <w:rPr>
          <w:color w:val="000000" w:themeColor="text1"/>
          <w:sz w:val="26"/>
        </w:rPr>
        <w:t xml:space="preserve"> ETSI TS 119 312: 2015 "Electronic signatures and infrastructures (ESI). Cryptographic kits"</w:t>
      </w:r>
      <w:r>
        <w:rPr>
          <w:color w:val="000000" w:themeColor="text1"/>
          <w:sz w:val="26"/>
        </w:rPr>
        <w:t xml:space="preserve"> </w:t>
      </w:r>
      <w:r w:rsidRPr="005F3B82">
        <w:rPr>
          <w:color w:val="000000" w:themeColor="text1"/>
          <w:sz w:val="26"/>
        </w:rPr>
        <w:t>(ETSI TS 119 312: 2014,</w:t>
      </w:r>
      <w:r>
        <w:rPr>
          <w:color w:val="000000" w:themeColor="text1"/>
          <w:sz w:val="26"/>
        </w:rPr>
        <w:t xml:space="preserve"> </w:t>
      </w:r>
      <w:r w:rsidRPr="005F3B82">
        <w:rPr>
          <w:color w:val="000000" w:themeColor="text1"/>
          <w:sz w:val="26"/>
        </w:rPr>
        <w:t xml:space="preserve">IDT) and the corresponding values of the hash function must be available at the appropriate direct links: </w:t>
      </w:r>
    </w:p>
    <w:p w14:paraId="576EECFB" w14:textId="64A7EDE3" w:rsidR="005F3B82" w:rsidRPr="005F3B82" w:rsidRDefault="005F3B82" w:rsidP="005F3B82">
      <w:pPr>
        <w:pStyle w:val="BodyText"/>
        <w:rPr>
          <w:color w:val="000000" w:themeColor="text1"/>
          <w:sz w:val="26"/>
        </w:rPr>
      </w:pPr>
      <w:r>
        <w:rPr>
          <w:color w:val="000000" w:themeColor="text1"/>
          <w:sz w:val="26"/>
        </w:rPr>
        <w:tab/>
      </w:r>
      <w:r w:rsidRPr="005F3B82">
        <w:rPr>
          <w:color w:val="000000" w:themeColor="text1"/>
          <w:sz w:val="26"/>
        </w:rPr>
        <w:t xml:space="preserve">https://czo.gov.ua/download/tl/TL-UA.xml; </w:t>
      </w:r>
    </w:p>
    <w:p w14:paraId="55862CE1" w14:textId="45D3D246" w:rsidR="005F3B82" w:rsidRPr="005F3B82" w:rsidRDefault="005F3B82" w:rsidP="005F3B82">
      <w:pPr>
        <w:pStyle w:val="BodyText"/>
        <w:rPr>
          <w:color w:val="000000" w:themeColor="text1"/>
          <w:sz w:val="26"/>
        </w:rPr>
      </w:pPr>
      <w:r w:rsidRPr="005F3B82">
        <w:rPr>
          <w:color w:val="000000" w:themeColor="text1"/>
          <w:sz w:val="26"/>
        </w:rPr>
        <w:t xml:space="preserve"> </w:t>
      </w:r>
      <w:r>
        <w:rPr>
          <w:color w:val="000000" w:themeColor="text1"/>
          <w:sz w:val="26"/>
        </w:rPr>
        <w:tab/>
      </w:r>
      <w:r w:rsidRPr="005F3B82">
        <w:rPr>
          <w:color w:val="000000" w:themeColor="text1"/>
          <w:sz w:val="26"/>
        </w:rPr>
        <w:t>https://czo.gov.ua/download/tl/TL-UA.sha2.</w:t>
      </w:r>
    </w:p>
    <w:p w14:paraId="17748976" w14:textId="361EF6EE" w:rsidR="005F3B82" w:rsidRPr="005F3B82" w:rsidRDefault="005F3B82" w:rsidP="005F3B82">
      <w:pPr>
        <w:pStyle w:val="BodyText"/>
        <w:rPr>
          <w:color w:val="000000" w:themeColor="text1"/>
          <w:sz w:val="26"/>
        </w:rPr>
      </w:pPr>
      <w:r w:rsidRPr="005F3B82">
        <w:rPr>
          <w:color w:val="000000" w:themeColor="text1"/>
          <w:sz w:val="26"/>
        </w:rPr>
        <w:t>2.</w:t>
      </w:r>
      <w:r w:rsidRPr="005F3B82">
        <w:rPr>
          <w:color w:val="000000" w:themeColor="text1"/>
          <w:sz w:val="26"/>
        </w:rPr>
        <w:tab/>
        <w:t>T</w:t>
      </w:r>
      <w:r>
        <w:rPr>
          <w:color w:val="000000" w:themeColor="text1"/>
          <w:sz w:val="26"/>
        </w:rPr>
        <w:t>he T</w:t>
      </w:r>
      <w:r w:rsidRPr="005F3B82">
        <w:rPr>
          <w:color w:val="000000" w:themeColor="text1"/>
          <w:sz w:val="26"/>
        </w:rPr>
        <w:t xml:space="preserve">rust </w:t>
      </w:r>
      <w:r>
        <w:rPr>
          <w:color w:val="000000" w:themeColor="text1"/>
          <w:sz w:val="26"/>
        </w:rPr>
        <w:t>L</w:t>
      </w:r>
      <w:r w:rsidRPr="005F3B82">
        <w:rPr>
          <w:color w:val="000000" w:themeColor="text1"/>
          <w:sz w:val="26"/>
        </w:rPr>
        <w:t xml:space="preserve">ist file which contains information about qualified providers of electronic trust services and their qualified electronic trust services, the provision of which involves the use of electronic signature algorithms defined by the national standard </w:t>
      </w:r>
      <w:r>
        <w:rPr>
          <w:color w:val="000000" w:themeColor="text1"/>
          <w:sz w:val="26"/>
        </w:rPr>
        <w:t>DSTU</w:t>
      </w:r>
      <w:r w:rsidRPr="005F3B82">
        <w:rPr>
          <w:color w:val="000000" w:themeColor="text1"/>
          <w:sz w:val="26"/>
        </w:rPr>
        <w:t xml:space="preserve"> 4145-2002 "Information technology. Cryptographic protection of information. Digital signature based on elliptic</w:t>
      </w:r>
      <w:r>
        <w:rPr>
          <w:color w:val="000000" w:themeColor="text1"/>
          <w:sz w:val="26"/>
        </w:rPr>
        <w:t>al</w:t>
      </w:r>
      <w:r w:rsidRPr="005F3B82">
        <w:rPr>
          <w:color w:val="000000" w:themeColor="text1"/>
          <w:sz w:val="26"/>
        </w:rPr>
        <w:t xml:space="preserve"> curves. </w:t>
      </w:r>
      <w:r>
        <w:rPr>
          <w:color w:val="000000" w:themeColor="text1"/>
          <w:sz w:val="26"/>
        </w:rPr>
        <w:t>Creation</w:t>
      </w:r>
      <w:r w:rsidRPr="005F3B82">
        <w:rPr>
          <w:color w:val="000000" w:themeColor="text1"/>
          <w:sz w:val="26"/>
        </w:rPr>
        <w:t xml:space="preserve"> and verification" and the corresponding values of the hash function should be available at the</w:t>
      </w:r>
      <w:r w:rsidR="00D833E9">
        <w:rPr>
          <w:color w:val="000000" w:themeColor="text1"/>
          <w:sz w:val="26"/>
        </w:rPr>
        <w:t xml:space="preserve"> </w:t>
      </w:r>
      <w:r w:rsidRPr="005F3B82">
        <w:rPr>
          <w:color w:val="000000" w:themeColor="text1"/>
          <w:sz w:val="26"/>
        </w:rPr>
        <w:t xml:space="preserve">direct links: </w:t>
      </w:r>
    </w:p>
    <w:p w14:paraId="514E40BE" w14:textId="31B1472D" w:rsidR="005F3B82" w:rsidRDefault="005F3B82" w:rsidP="005F3B82">
      <w:pPr>
        <w:pStyle w:val="BodyText"/>
        <w:rPr>
          <w:color w:val="000000" w:themeColor="text1"/>
          <w:sz w:val="26"/>
        </w:rPr>
      </w:pPr>
      <w:r>
        <w:rPr>
          <w:color w:val="000000" w:themeColor="text1"/>
          <w:sz w:val="26"/>
        </w:rPr>
        <w:tab/>
      </w:r>
      <w:hyperlink r:id="rId35" w:history="1">
        <w:r w:rsidRPr="005F3B82">
          <w:rPr>
            <w:rStyle w:val="Hyperlink"/>
            <w:sz w:val="26"/>
          </w:rPr>
          <w:t>https://czo.gov.ua/download/tl/TL-UA-DSTU.xml</w:t>
        </w:r>
      </w:hyperlink>
      <w:r w:rsidRPr="005F3B82">
        <w:rPr>
          <w:color w:val="000000" w:themeColor="text1"/>
          <w:sz w:val="26"/>
        </w:rPr>
        <w:t>;</w:t>
      </w:r>
    </w:p>
    <w:p w14:paraId="6CCA1F8C" w14:textId="27975D33" w:rsidR="005F3B82" w:rsidRPr="005F3B82" w:rsidRDefault="005F3B82" w:rsidP="005F3B82">
      <w:pPr>
        <w:pStyle w:val="BodyText"/>
        <w:rPr>
          <w:color w:val="000000" w:themeColor="text1"/>
          <w:sz w:val="26"/>
        </w:rPr>
      </w:pPr>
      <w:r>
        <w:rPr>
          <w:color w:val="000000" w:themeColor="text1"/>
          <w:sz w:val="26"/>
        </w:rPr>
        <w:tab/>
      </w:r>
      <w:r w:rsidRPr="005F3B82">
        <w:rPr>
          <w:color w:val="000000" w:themeColor="text1"/>
          <w:sz w:val="26"/>
        </w:rPr>
        <w:t>https://czo.gov.ua/download/tl/TL-UA-DSTU.dstu.</w:t>
      </w:r>
    </w:p>
    <w:p w14:paraId="21293A18" w14:textId="18974EFA" w:rsidR="005F3B82" w:rsidRPr="007F6B1D" w:rsidRDefault="005F3B82" w:rsidP="007F6B1D">
      <w:pPr>
        <w:pStyle w:val="BodyText"/>
        <w:jc w:val="center"/>
        <w:rPr>
          <w:b/>
          <w:bCs/>
          <w:color w:val="000000" w:themeColor="text1"/>
          <w:sz w:val="26"/>
        </w:rPr>
      </w:pPr>
      <w:r w:rsidRPr="007F6B1D">
        <w:rPr>
          <w:b/>
          <w:bCs/>
          <w:color w:val="000000" w:themeColor="text1"/>
          <w:sz w:val="26"/>
        </w:rPr>
        <w:t>VIII. Procedure for accessing the Trust List</w:t>
      </w:r>
    </w:p>
    <w:p w14:paraId="45A6647D" w14:textId="4167AED7" w:rsidR="005F3B82" w:rsidRPr="005F3B82" w:rsidRDefault="005F3B82" w:rsidP="005F3B82">
      <w:pPr>
        <w:pStyle w:val="BodyText"/>
        <w:rPr>
          <w:color w:val="000000" w:themeColor="text1"/>
          <w:sz w:val="26"/>
        </w:rPr>
      </w:pPr>
      <w:r w:rsidRPr="005F3B82">
        <w:rPr>
          <w:color w:val="000000" w:themeColor="text1"/>
          <w:sz w:val="26"/>
        </w:rPr>
        <w:t>1.</w:t>
      </w:r>
      <w:r w:rsidRPr="005F3B82">
        <w:rPr>
          <w:color w:val="000000" w:themeColor="text1"/>
          <w:sz w:val="26"/>
        </w:rPr>
        <w:tab/>
        <w:t xml:space="preserve"> Access to the Trust List, which is posted on the </w:t>
      </w:r>
      <w:r>
        <w:rPr>
          <w:color w:val="000000" w:themeColor="text1"/>
          <w:sz w:val="26"/>
        </w:rPr>
        <w:t xml:space="preserve">CCA </w:t>
      </w:r>
      <w:r w:rsidRPr="005F3B82">
        <w:rPr>
          <w:color w:val="000000" w:themeColor="text1"/>
          <w:sz w:val="26"/>
        </w:rPr>
        <w:t>official website, is provided through public telecommunications networks around the clock.</w:t>
      </w:r>
    </w:p>
    <w:p w14:paraId="1B69EAFA" w14:textId="6B2B2992" w:rsidR="005F3B82" w:rsidRPr="005F3B82" w:rsidRDefault="005F3B82" w:rsidP="005F3B82">
      <w:pPr>
        <w:pStyle w:val="BodyText"/>
        <w:rPr>
          <w:color w:val="000000" w:themeColor="text1"/>
          <w:sz w:val="26"/>
        </w:rPr>
      </w:pPr>
      <w:r w:rsidRPr="005F3B82">
        <w:rPr>
          <w:color w:val="000000" w:themeColor="text1"/>
          <w:sz w:val="26"/>
        </w:rPr>
        <w:t>2.</w:t>
      </w:r>
      <w:r w:rsidRPr="005F3B82">
        <w:rPr>
          <w:color w:val="000000" w:themeColor="text1"/>
          <w:sz w:val="26"/>
        </w:rPr>
        <w:tab/>
        <w:t xml:space="preserve">The information contained in the Trust List is </w:t>
      </w:r>
      <w:r>
        <w:rPr>
          <w:color w:val="000000" w:themeColor="text1"/>
          <w:sz w:val="26"/>
        </w:rPr>
        <w:t>public</w:t>
      </w:r>
      <w:r w:rsidRPr="005F3B82">
        <w:rPr>
          <w:color w:val="000000" w:themeColor="text1"/>
          <w:sz w:val="26"/>
        </w:rPr>
        <w:t>.</w:t>
      </w:r>
    </w:p>
    <w:p w14:paraId="49682AF2" w14:textId="6E76DE89" w:rsidR="005F3B82" w:rsidRPr="005F3B82" w:rsidRDefault="005F3B82" w:rsidP="005F3B82">
      <w:pPr>
        <w:pStyle w:val="BodyText"/>
        <w:rPr>
          <w:color w:val="000000" w:themeColor="text1"/>
          <w:sz w:val="26"/>
        </w:rPr>
      </w:pPr>
      <w:r w:rsidRPr="005F3B82">
        <w:rPr>
          <w:color w:val="000000" w:themeColor="text1"/>
          <w:sz w:val="26"/>
        </w:rPr>
        <w:t>3.</w:t>
      </w:r>
      <w:r w:rsidRPr="005F3B82">
        <w:rPr>
          <w:color w:val="000000" w:themeColor="text1"/>
          <w:sz w:val="26"/>
        </w:rPr>
        <w:tab/>
        <w:t xml:space="preserve">Each </w:t>
      </w:r>
      <w:r>
        <w:rPr>
          <w:color w:val="000000" w:themeColor="text1"/>
          <w:sz w:val="26"/>
        </w:rPr>
        <w:t>natural person</w:t>
      </w:r>
      <w:r w:rsidRPr="005F3B82">
        <w:rPr>
          <w:color w:val="000000" w:themeColor="text1"/>
          <w:sz w:val="26"/>
        </w:rPr>
        <w:t xml:space="preserve"> or legal entity has the right to free and unrestricted access to download the Trust List through the </w:t>
      </w:r>
      <w:r>
        <w:rPr>
          <w:color w:val="000000" w:themeColor="text1"/>
          <w:sz w:val="26"/>
        </w:rPr>
        <w:t xml:space="preserve">CAA </w:t>
      </w:r>
      <w:r w:rsidRPr="005F3B82">
        <w:rPr>
          <w:color w:val="000000" w:themeColor="text1"/>
          <w:sz w:val="26"/>
        </w:rPr>
        <w:t>official website for the purpose of review or automated processing.</w:t>
      </w:r>
    </w:p>
    <w:p w14:paraId="3C44739C" w14:textId="5BDD39ED" w:rsidR="005F3B82" w:rsidRPr="005F3B82" w:rsidRDefault="005F3B82" w:rsidP="005F3B82">
      <w:pPr>
        <w:pStyle w:val="BodyText"/>
        <w:rPr>
          <w:color w:val="000000" w:themeColor="text1"/>
          <w:sz w:val="26"/>
        </w:rPr>
      </w:pPr>
      <w:r w:rsidRPr="005F3B82">
        <w:rPr>
          <w:color w:val="000000" w:themeColor="text1"/>
          <w:sz w:val="26"/>
        </w:rPr>
        <w:t>4.</w:t>
      </w:r>
      <w:r w:rsidRPr="005F3B82">
        <w:rPr>
          <w:color w:val="000000" w:themeColor="text1"/>
          <w:sz w:val="26"/>
        </w:rPr>
        <w:tab/>
        <w:t xml:space="preserve">Provision of information from the Trust List on written request </w:t>
      </w:r>
      <w:r>
        <w:rPr>
          <w:color w:val="000000" w:themeColor="text1"/>
          <w:sz w:val="26"/>
        </w:rPr>
        <w:t>by</w:t>
      </w:r>
      <w:r w:rsidRPr="005F3B82">
        <w:rPr>
          <w:color w:val="000000" w:themeColor="text1"/>
          <w:sz w:val="26"/>
        </w:rPr>
        <w:t xml:space="preserve"> public authorities, other legal entities and </w:t>
      </w:r>
      <w:r>
        <w:rPr>
          <w:color w:val="000000" w:themeColor="text1"/>
          <w:sz w:val="26"/>
        </w:rPr>
        <w:t>natural persons</w:t>
      </w:r>
      <w:r w:rsidRPr="005F3B82">
        <w:rPr>
          <w:color w:val="000000" w:themeColor="text1"/>
          <w:sz w:val="26"/>
        </w:rPr>
        <w:t xml:space="preserve"> is carried out by the CCA in the form of an information certificate from the Trust List.</w:t>
      </w:r>
    </w:p>
    <w:p w14:paraId="2913FE84" w14:textId="4C722A7A" w:rsidR="005F3B82" w:rsidRPr="005F3B82" w:rsidRDefault="005F3B82" w:rsidP="005F3B82">
      <w:pPr>
        <w:pStyle w:val="BodyText"/>
        <w:rPr>
          <w:color w:val="000000" w:themeColor="text1"/>
          <w:sz w:val="26"/>
        </w:rPr>
      </w:pPr>
      <w:r w:rsidRPr="005F3B82">
        <w:rPr>
          <w:color w:val="000000" w:themeColor="text1"/>
          <w:sz w:val="26"/>
        </w:rPr>
        <w:t>5.</w:t>
      </w:r>
      <w:r w:rsidRPr="005F3B82">
        <w:rPr>
          <w:color w:val="000000" w:themeColor="text1"/>
          <w:sz w:val="26"/>
        </w:rPr>
        <w:tab/>
        <w:t xml:space="preserve">The </w:t>
      </w:r>
      <w:r>
        <w:rPr>
          <w:color w:val="000000" w:themeColor="text1"/>
          <w:sz w:val="26"/>
        </w:rPr>
        <w:t xml:space="preserve">CCA </w:t>
      </w:r>
      <w:r w:rsidRPr="005F3B82">
        <w:rPr>
          <w:color w:val="000000" w:themeColor="text1"/>
          <w:sz w:val="26"/>
        </w:rPr>
        <w:t xml:space="preserve">ITS administrator shall provide an information certificate from the Trust List within no more than two working days from the date of receipt of </w:t>
      </w:r>
      <w:r>
        <w:rPr>
          <w:color w:val="000000" w:themeColor="text1"/>
          <w:sz w:val="26"/>
        </w:rPr>
        <w:t>a</w:t>
      </w:r>
      <w:r w:rsidRPr="005F3B82">
        <w:rPr>
          <w:color w:val="000000" w:themeColor="text1"/>
          <w:sz w:val="26"/>
        </w:rPr>
        <w:t xml:space="preserve"> request from the CCA.</w:t>
      </w:r>
    </w:p>
    <w:p w14:paraId="7F17D56E" w14:textId="77777777" w:rsidR="005F3B82" w:rsidRPr="005F3B82" w:rsidRDefault="005F3B82" w:rsidP="005F3B82">
      <w:pPr>
        <w:pStyle w:val="BodyText"/>
        <w:rPr>
          <w:color w:val="000000" w:themeColor="text1"/>
          <w:sz w:val="26"/>
        </w:rPr>
      </w:pPr>
      <w:r w:rsidRPr="005F3B82">
        <w:rPr>
          <w:color w:val="000000" w:themeColor="text1"/>
          <w:sz w:val="26"/>
        </w:rPr>
        <w:t>6.</w:t>
      </w:r>
      <w:r w:rsidRPr="005F3B82">
        <w:rPr>
          <w:color w:val="000000" w:themeColor="text1"/>
          <w:sz w:val="26"/>
        </w:rPr>
        <w:tab/>
        <w:t xml:space="preserve">Format of the name of information files from the Trust List: </w:t>
      </w:r>
    </w:p>
    <w:p w14:paraId="5063E81A" w14:textId="55E8EE31" w:rsidR="005F3B82" w:rsidRPr="005F3B82" w:rsidRDefault="005F3B82" w:rsidP="005F3B82">
      <w:pPr>
        <w:pStyle w:val="BodyText"/>
        <w:rPr>
          <w:color w:val="000000" w:themeColor="text1"/>
          <w:sz w:val="26"/>
        </w:rPr>
      </w:pPr>
      <w:r w:rsidRPr="005F3B82">
        <w:rPr>
          <w:color w:val="000000" w:themeColor="text1"/>
          <w:sz w:val="26"/>
        </w:rPr>
        <w:t xml:space="preserve"> TL-UA_РРРР-ММ-ДД.pdf </w:t>
      </w:r>
      <w:r w:rsidR="00133FBB">
        <w:rPr>
          <w:color w:val="000000" w:themeColor="text1"/>
          <w:sz w:val="26"/>
        </w:rPr>
        <w:t>or</w:t>
      </w:r>
      <w:r w:rsidRPr="005F3B82">
        <w:rPr>
          <w:color w:val="000000" w:themeColor="text1"/>
          <w:sz w:val="26"/>
        </w:rPr>
        <w:t xml:space="preserve"> TL-UA-DSTU_РРРР-ММ-ДД.pdf.</w:t>
      </w:r>
    </w:p>
    <w:p w14:paraId="23CC1320" w14:textId="1D714A26" w:rsidR="005F3B82" w:rsidRPr="005F3B82" w:rsidRDefault="005F3B82" w:rsidP="007F6B1D">
      <w:pPr>
        <w:pStyle w:val="BodyText"/>
        <w:jc w:val="center"/>
        <w:rPr>
          <w:color w:val="000000" w:themeColor="text1"/>
          <w:sz w:val="26"/>
        </w:rPr>
      </w:pPr>
      <w:r w:rsidRPr="005F3B82">
        <w:rPr>
          <w:color w:val="000000" w:themeColor="text1"/>
          <w:sz w:val="26"/>
        </w:rPr>
        <w:t>I</w:t>
      </w:r>
      <w:r>
        <w:rPr>
          <w:color w:val="000000" w:themeColor="text1"/>
          <w:sz w:val="26"/>
        </w:rPr>
        <w:t>X</w:t>
      </w:r>
      <w:r w:rsidRPr="005F3B82">
        <w:rPr>
          <w:color w:val="000000" w:themeColor="text1"/>
          <w:sz w:val="26"/>
        </w:rPr>
        <w:t>.</w:t>
      </w:r>
      <w:r>
        <w:rPr>
          <w:color w:val="000000" w:themeColor="text1"/>
          <w:sz w:val="26"/>
        </w:rPr>
        <w:t xml:space="preserve"> </w:t>
      </w:r>
      <w:r w:rsidRPr="005F3B82">
        <w:rPr>
          <w:color w:val="000000" w:themeColor="text1"/>
          <w:sz w:val="26"/>
        </w:rPr>
        <w:t>Ensuring compliance with the requirements of this Procedure</w:t>
      </w:r>
    </w:p>
    <w:p w14:paraId="670678C1" w14:textId="629409AB" w:rsidR="005F3B82" w:rsidRPr="005F3B82" w:rsidRDefault="005F3B82" w:rsidP="005F3B82">
      <w:pPr>
        <w:pStyle w:val="BodyText"/>
        <w:rPr>
          <w:color w:val="000000" w:themeColor="text1"/>
          <w:sz w:val="26"/>
        </w:rPr>
      </w:pPr>
      <w:r w:rsidRPr="005F3B82">
        <w:rPr>
          <w:color w:val="000000" w:themeColor="text1"/>
          <w:sz w:val="26"/>
        </w:rPr>
        <w:t>1.</w:t>
      </w:r>
      <w:r>
        <w:rPr>
          <w:color w:val="000000" w:themeColor="text1"/>
          <w:sz w:val="26"/>
        </w:rPr>
        <w:t xml:space="preserve"> </w:t>
      </w:r>
      <w:r w:rsidRPr="005F3B82">
        <w:rPr>
          <w:color w:val="000000" w:themeColor="text1"/>
          <w:sz w:val="26"/>
        </w:rPr>
        <w:t xml:space="preserve">The </w:t>
      </w:r>
      <w:r>
        <w:rPr>
          <w:color w:val="000000" w:themeColor="text1"/>
          <w:sz w:val="26"/>
        </w:rPr>
        <w:t xml:space="preserve">CCA </w:t>
      </w:r>
      <w:r w:rsidRPr="005F3B82">
        <w:rPr>
          <w:color w:val="000000" w:themeColor="text1"/>
          <w:sz w:val="26"/>
        </w:rPr>
        <w:t>ITS administrator provides:</w:t>
      </w:r>
    </w:p>
    <w:p w14:paraId="7E5384E9" w14:textId="74D8E85F" w:rsidR="005F3B82" w:rsidRPr="005F3B82" w:rsidRDefault="005F3B82" w:rsidP="005F3B82">
      <w:pPr>
        <w:pStyle w:val="BodyText"/>
        <w:rPr>
          <w:color w:val="000000" w:themeColor="text1"/>
          <w:sz w:val="26"/>
        </w:rPr>
      </w:pPr>
      <w:r>
        <w:rPr>
          <w:color w:val="000000" w:themeColor="text1"/>
          <w:sz w:val="26"/>
        </w:rPr>
        <w:tab/>
      </w:r>
      <w:r w:rsidRPr="005F3B82">
        <w:rPr>
          <w:color w:val="000000" w:themeColor="text1"/>
          <w:sz w:val="26"/>
        </w:rPr>
        <w:t xml:space="preserve">timely entry of information into the Trust List and compliance with the information received from applicants and qualified providers of electronic </w:t>
      </w:r>
      <w:r>
        <w:rPr>
          <w:color w:val="000000" w:themeColor="text1"/>
          <w:sz w:val="26"/>
        </w:rPr>
        <w:t>t</w:t>
      </w:r>
      <w:r w:rsidRPr="005F3B82">
        <w:rPr>
          <w:color w:val="000000" w:themeColor="text1"/>
          <w:sz w:val="26"/>
        </w:rPr>
        <w:t>rust services;</w:t>
      </w:r>
    </w:p>
    <w:p w14:paraId="651EE810" w14:textId="088CA01C" w:rsidR="005F3B82" w:rsidRPr="005F3B82" w:rsidRDefault="005F3B82" w:rsidP="005F3B82">
      <w:pPr>
        <w:pStyle w:val="BodyText"/>
        <w:rPr>
          <w:color w:val="000000" w:themeColor="text1"/>
          <w:sz w:val="26"/>
        </w:rPr>
      </w:pPr>
      <w:r>
        <w:rPr>
          <w:color w:val="000000" w:themeColor="text1"/>
          <w:sz w:val="26"/>
        </w:rPr>
        <w:lastRenderedPageBreak/>
        <w:tab/>
      </w:r>
      <w:r w:rsidRPr="005F3B82">
        <w:rPr>
          <w:color w:val="000000" w:themeColor="text1"/>
          <w:sz w:val="26"/>
        </w:rPr>
        <w:t>measures to maintain the Trust List</w:t>
      </w:r>
      <w:r>
        <w:rPr>
          <w:color w:val="000000" w:themeColor="text1"/>
          <w:sz w:val="26"/>
        </w:rPr>
        <w:t xml:space="preserve"> </w:t>
      </w:r>
      <w:r w:rsidRPr="005F3B82">
        <w:rPr>
          <w:color w:val="000000" w:themeColor="text1"/>
          <w:sz w:val="26"/>
        </w:rPr>
        <w:t>software;</w:t>
      </w:r>
    </w:p>
    <w:p w14:paraId="6DB98CBF" w14:textId="77777777" w:rsidR="005F3B82" w:rsidRPr="005F3B82" w:rsidRDefault="005F3B82" w:rsidP="005F3B82">
      <w:pPr>
        <w:pStyle w:val="BodyText"/>
        <w:rPr>
          <w:color w:val="000000" w:themeColor="text1"/>
          <w:sz w:val="26"/>
        </w:rPr>
      </w:pPr>
    </w:p>
    <w:p w14:paraId="02595A8D" w14:textId="478A9802" w:rsidR="005F3B82" w:rsidRPr="005F3B82" w:rsidRDefault="005F3B82" w:rsidP="005F3B82">
      <w:pPr>
        <w:pStyle w:val="BodyText"/>
        <w:rPr>
          <w:color w:val="000000" w:themeColor="text1"/>
          <w:sz w:val="26"/>
        </w:rPr>
      </w:pPr>
      <w:r>
        <w:rPr>
          <w:color w:val="000000" w:themeColor="text1"/>
          <w:sz w:val="26"/>
        </w:rPr>
        <w:tab/>
      </w:r>
      <w:r w:rsidRPr="005F3B82">
        <w:rPr>
          <w:color w:val="000000" w:themeColor="text1"/>
          <w:sz w:val="26"/>
        </w:rPr>
        <w:t>round-the-clock access to the Trust List through public telecommunications networks;</w:t>
      </w:r>
    </w:p>
    <w:p w14:paraId="38F37AB6" w14:textId="3608BECD" w:rsidR="005F3B82" w:rsidRPr="005F3B82" w:rsidRDefault="005F3B82" w:rsidP="005F3B82">
      <w:pPr>
        <w:pStyle w:val="BodyText"/>
        <w:rPr>
          <w:color w:val="000000" w:themeColor="text1"/>
          <w:sz w:val="26"/>
        </w:rPr>
      </w:pPr>
      <w:r>
        <w:rPr>
          <w:color w:val="000000" w:themeColor="text1"/>
          <w:sz w:val="26"/>
        </w:rPr>
        <w:tab/>
      </w:r>
      <w:r w:rsidRPr="005F3B82">
        <w:rPr>
          <w:color w:val="000000" w:themeColor="text1"/>
          <w:sz w:val="26"/>
        </w:rPr>
        <w:t xml:space="preserve">logistical and technological support </w:t>
      </w:r>
      <w:r>
        <w:rPr>
          <w:color w:val="000000" w:themeColor="text1"/>
          <w:sz w:val="26"/>
        </w:rPr>
        <w:t>for</w:t>
      </w:r>
      <w:r w:rsidRPr="005F3B82">
        <w:rPr>
          <w:color w:val="000000" w:themeColor="text1"/>
          <w:sz w:val="26"/>
        </w:rPr>
        <w:t xml:space="preserve"> the Trust List;</w:t>
      </w:r>
    </w:p>
    <w:p w14:paraId="6FB76764" w14:textId="04901C8E" w:rsidR="005F3B82" w:rsidRPr="005F3B82" w:rsidRDefault="005F3B82" w:rsidP="005F3B82">
      <w:pPr>
        <w:pStyle w:val="BodyText"/>
        <w:rPr>
          <w:color w:val="000000" w:themeColor="text1"/>
          <w:sz w:val="26"/>
        </w:rPr>
      </w:pPr>
      <w:r>
        <w:rPr>
          <w:color w:val="000000" w:themeColor="text1"/>
          <w:sz w:val="26"/>
        </w:rPr>
        <w:tab/>
      </w:r>
      <w:r w:rsidRPr="005F3B82">
        <w:rPr>
          <w:color w:val="000000" w:themeColor="text1"/>
          <w:sz w:val="26"/>
        </w:rPr>
        <w:t>a set of software, technological and organizational measures to protect information contained in the Trust List from unauthorized access;</w:t>
      </w:r>
    </w:p>
    <w:p w14:paraId="6A065EE9" w14:textId="5E41C64F" w:rsidR="005F3B82" w:rsidRPr="005F3B82" w:rsidRDefault="005F3B82" w:rsidP="005F3B82">
      <w:pPr>
        <w:pStyle w:val="BodyText"/>
        <w:rPr>
          <w:color w:val="000000" w:themeColor="text1"/>
          <w:sz w:val="26"/>
        </w:rPr>
      </w:pPr>
      <w:r>
        <w:rPr>
          <w:color w:val="000000" w:themeColor="text1"/>
          <w:sz w:val="26"/>
        </w:rPr>
        <w:tab/>
        <w:t xml:space="preserve">backing up of the </w:t>
      </w:r>
      <w:r w:rsidRPr="005F3B82">
        <w:rPr>
          <w:color w:val="000000" w:themeColor="text1"/>
          <w:sz w:val="26"/>
        </w:rPr>
        <w:t>Trust List;</w:t>
      </w:r>
    </w:p>
    <w:p w14:paraId="11740CF4" w14:textId="77777777" w:rsidR="005F3B82" w:rsidRPr="005F3B82" w:rsidRDefault="005F3B82" w:rsidP="005F3B82">
      <w:pPr>
        <w:pStyle w:val="BodyText"/>
        <w:rPr>
          <w:color w:val="000000" w:themeColor="text1"/>
          <w:sz w:val="26"/>
        </w:rPr>
      </w:pPr>
      <w:r w:rsidRPr="005F3B82">
        <w:rPr>
          <w:color w:val="000000" w:themeColor="text1"/>
          <w:sz w:val="26"/>
        </w:rPr>
        <w:t>suitability of the Trust List for automated processing.</w:t>
      </w:r>
    </w:p>
    <w:p w14:paraId="2C21AD3B" w14:textId="70345AE9" w:rsidR="005F3B82" w:rsidRPr="005F3B82" w:rsidRDefault="005F3B82" w:rsidP="005F3B82">
      <w:pPr>
        <w:pStyle w:val="BodyText"/>
        <w:rPr>
          <w:color w:val="000000" w:themeColor="text1"/>
          <w:sz w:val="26"/>
        </w:rPr>
      </w:pPr>
      <w:r w:rsidRPr="005F3B82">
        <w:rPr>
          <w:color w:val="000000" w:themeColor="text1"/>
          <w:sz w:val="26"/>
        </w:rPr>
        <w:t>2.</w:t>
      </w:r>
      <w:r>
        <w:rPr>
          <w:color w:val="000000" w:themeColor="text1"/>
          <w:sz w:val="26"/>
        </w:rPr>
        <w:t xml:space="preserve"> </w:t>
      </w:r>
      <w:r w:rsidR="00133FBB">
        <w:rPr>
          <w:color w:val="000000" w:themeColor="text1"/>
          <w:sz w:val="26"/>
        </w:rPr>
        <w:t>Applicants</w:t>
      </w:r>
      <w:r>
        <w:rPr>
          <w:color w:val="000000" w:themeColor="text1"/>
          <w:sz w:val="26"/>
        </w:rPr>
        <w:t xml:space="preserve"> and </w:t>
      </w:r>
      <w:r w:rsidRPr="005F3B82">
        <w:rPr>
          <w:color w:val="000000" w:themeColor="text1"/>
          <w:sz w:val="26"/>
        </w:rPr>
        <w:t xml:space="preserve">qualified providers of electronic trust services </w:t>
      </w:r>
      <w:r>
        <w:rPr>
          <w:color w:val="000000" w:themeColor="text1"/>
          <w:sz w:val="26"/>
        </w:rPr>
        <w:t xml:space="preserve">shall ensure they submit accurate information </w:t>
      </w:r>
      <w:r w:rsidRPr="005F3B82">
        <w:rPr>
          <w:color w:val="000000" w:themeColor="text1"/>
          <w:sz w:val="26"/>
        </w:rPr>
        <w:t>to the CCA for inclusion in the Trust List.</w:t>
      </w:r>
    </w:p>
    <w:p w14:paraId="12E0843A" w14:textId="38EE0B04" w:rsidR="007325F2" w:rsidRPr="007F6B1D" w:rsidRDefault="005F3B82" w:rsidP="005F3B82">
      <w:pPr>
        <w:pStyle w:val="BodyText"/>
        <w:spacing w:before="0"/>
        <w:ind w:left="0"/>
        <w:jc w:val="left"/>
        <w:rPr>
          <w:color w:val="000000" w:themeColor="text1"/>
          <w:sz w:val="26"/>
        </w:rPr>
      </w:pPr>
      <w:r w:rsidRPr="005F3B82">
        <w:rPr>
          <w:color w:val="000000" w:themeColor="text1"/>
          <w:sz w:val="26"/>
        </w:rPr>
        <w:t>3.</w:t>
      </w:r>
      <w:r w:rsidRPr="005F3B82">
        <w:rPr>
          <w:color w:val="000000" w:themeColor="text1"/>
          <w:sz w:val="26"/>
        </w:rPr>
        <w:tab/>
      </w:r>
      <w:r>
        <w:rPr>
          <w:color w:val="000000" w:themeColor="text1"/>
          <w:sz w:val="26"/>
        </w:rPr>
        <w:t xml:space="preserve">The </w:t>
      </w:r>
      <w:r w:rsidRPr="005F3B82">
        <w:rPr>
          <w:color w:val="000000" w:themeColor="text1"/>
          <w:sz w:val="26"/>
        </w:rPr>
        <w:t xml:space="preserve">CCA ITS </w:t>
      </w:r>
      <w:r>
        <w:rPr>
          <w:color w:val="000000" w:themeColor="text1"/>
          <w:sz w:val="26"/>
        </w:rPr>
        <w:t>shall create a</w:t>
      </w:r>
      <w:r w:rsidRPr="005F3B82">
        <w:rPr>
          <w:color w:val="000000" w:themeColor="text1"/>
          <w:sz w:val="26"/>
        </w:rPr>
        <w:t xml:space="preserve"> comprehensive system of information protection with confirmed compliance in accord</w:t>
      </w:r>
      <w:r>
        <w:rPr>
          <w:color w:val="000000" w:themeColor="text1"/>
          <w:sz w:val="26"/>
        </w:rPr>
        <w:t>a</w:t>
      </w:r>
      <w:r w:rsidRPr="005F3B82">
        <w:rPr>
          <w:color w:val="000000" w:themeColor="text1"/>
          <w:sz w:val="26"/>
        </w:rPr>
        <w:t xml:space="preserve">nce with Article 8 of the Law of Ukraine "On </w:t>
      </w:r>
      <w:r>
        <w:rPr>
          <w:color w:val="000000" w:themeColor="text1"/>
          <w:sz w:val="26"/>
        </w:rPr>
        <w:t>I</w:t>
      </w:r>
      <w:r w:rsidRPr="005F3B82">
        <w:rPr>
          <w:color w:val="000000" w:themeColor="text1"/>
          <w:sz w:val="26"/>
        </w:rPr>
        <w:t xml:space="preserve">nformation </w:t>
      </w:r>
      <w:r>
        <w:rPr>
          <w:color w:val="000000" w:themeColor="text1"/>
          <w:sz w:val="26"/>
        </w:rPr>
        <w:t>P</w:t>
      </w:r>
      <w:r w:rsidRPr="005F3B82">
        <w:rPr>
          <w:color w:val="000000" w:themeColor="text1"/>
          <w:sz w:val="26"/>
        </w:rPr>
        <w:t>rotection in Information and Telecommunication systems".</w:t>
      </w:r>
    </w:p>
    <w:p w14:paraId="4A3D71CC" w14:textId="77777777" w:rsidR="007325F2" w:rsidRPr="007F6B1D" w:rsidRDefault="007325F2">
      <w:pPr>
        <w:pStyle w:val="BodyText"/>
        <w:spacing w:before="3"/>
        <w:ind w:left="0"/>
        <w:jc w:val="left"/>
        <w:rPr>
          <w:color w:val="000000" w:themeColor="text1"/>
          <w:sz w:val="31"/>
        </w:rPr>
      </w:pPr>
    </w:p>
    <w:p w14:paraId="324378F3" w14:textId="44C12AD7" w:rsidR="007325F2" w:rsidRPr="007F6B1D" w:rsidRDefault="002434C9">
      <w:pPr>
        <w:ind w:left="252"/>
        <w:rPr>
          <w:b/>
          <w:color w:val="000000" w:themeColor="text1"/>
          <w:sz w:val="32"/>
        </w:rPr>
      </w:pPr>
      <w:r w:rsidRPr="007F6B1D">
        <w:rPr>
          <w:b/>
          <w:color w:val="000000" w:themeColor="text1"/>
          <w:sz w:val="32"/>
        </w:rPr>
        <w:t>Deputy Minister of</w:t>
      </w:r>
      <w:r w:rsidR="0051769E" w:rsidRPr="007F6B1D">
        <w:rPr>
          <w:b/>
          <w:color w:val="000000" w:themeColor="text1"/>
          <w:spacing w:val="8"/>
          <w:sz w:val="32"/>
        </w:rPr>
        <w:t xml:space="preserve"> </w:t>
      </w:r>
      <w:r w:rsidRPr="007F6B1D">
        <w:rPr>
          <w:b/>
          <w:color w:val="000000" w:themeColor="text1"/>
          <w:sz w:val="32"/>
        </w:rPr>
        <w:t>Digital</w:t>
      </w:r>
    </w:p>
    <w:p w14:paraId="6183D3F3" w14:textId="3ACB2DF0" w:rsidR="007325F2" w:rsidRPr="002434C9" w:rsidRDefault="002434C9">
      <w:pPr>
        <w:tabs>
          <w:tab w:val="left" w:pos="6464"/>
        </w:tabs>
        <w:spacing w:before="2"/>
        <w:ind w:left="789"/>
        <w:rPr>
          <w:b/>
          <w:sz w:val="32"/>
        </w:rPr>
      </w:pPr>
      <w:r w:rsidRPr="007F6B1D">
        <w:rPr>
          <w:b/>
          <w:color w:val="000000" w:themeColor="text1"/>
          <w:sz w:val="32"/>
        </w:rPr>
        <w:t xml:space="preserve">Transformation of </w:t>
      </w:r>
      <w:r w:rsidRPr="002434C9">
        <w:rPr>
          <w:b/>
          <w:color w:val="292928"/>
          <w:sz w:val="32"/>
        </w:rPr>
        <w:t>Ukraine</w:t>
      </w:r>
      <w:r w:rsidR="0051769E" w:rsidRPr="002434C9">
        <w:rPr>
          <w:b/>
          <w:color w:val="292928"/>
          <w:spacing w:val="-3"/>
          <w:sz w:val="32"/>
        </w:rPr>
        <w:t xml:space="preserve"> </w:t>
      </w:r>
      <w:r w:rsidR="0051769E" w:rsidRPr="002434C9">
        <w:rPr>
          <w:b/>
          <w:color w:val="292928"/>
          <w:sz w:val="32"/>
        </w:rPr>
        <w:tab/>
      </w:r>
      <w:r w:rsidRPr="002434C9">
        <w:rPr>
          <w:b/>
          <w:color w:val="292928"/>
          <w:sz w:val="32"/>
        </w:rPr>
        <w:t>L</w:t>
      </w:r>
      <w:r w:rsidR="0051769E" w:rsidRPr="002434C9">
        <w:rPr>
          <w:b/>
          <w:color w:val="292928"/>
          <w:sz w:val="32"/>
        </w:rPr>
        <w:t>.</w:t>
      </w:r>
      <w:r w:rsidR="0051769E" w:rsidRPr="002434C9">
        <w:rPr>
          <w:b/>
          <w:color w:val="292928"/>
          <w:spacing w:val="-1"/>
          <w:sz w:val="32"/>
        </w:rPr>
        <w:t xml:space="preserve"> </w:t>
      </w:r>
      <w:proofErr w:type="spellStart"/>
      <w:r w:rsidRPr="002434C9">
        <w:rPr>
          <w:b/>
          <w:color w:val="292928"/>
          <w:spacing w:val="-1"/>
          <w:sz w:val="32"/>
        </w:rPr>
        <w:t>Rabchynska</w:t>
      </w:r>
      <w:proofErr w:type="spellEnd"/>
      <w:r w:rsidRPr="002434C9">
        <w:rPr>
          <w:b/>
          <w:color w:val="292928"/>
          <w:spacing w:val="-1"/>
          <w:sz w:val="32"/>
        </w:rPr>
        <w:t xml:space="preserve"> </w:t>
      </w:r>
    </w:p>
    <w:sectPr w:rsidR="007325F2" w:rsidRPr="002434C9">
      <w:pgSz w:w="12240" w:h="15840"/>
      <w:pgMar w:top="540" w:right="620" w:bottom="480" w:left="1020" w:header="274" w:footer="2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9B856D" w14:textId="77777777" w:rsidR="00FD23A3" w:rsidRDefault="00FD23A3">
      <w:r>
        <w:separator/>
      </w:r>
    </w:p>
  </w:endnote>
  <w:endnote w:type="continuationSeparator" w:id="0">
    <w:p w14:paraId="1206E57C" w14:textId="77777777" w:rsidR="00FD23A3" w:rsidRDefault="00FD2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2E022" w14:textId="07032028" w:rsidR="007325F2" w:rsidRDefault="001F18C4">
    <w:pPr>
      <w:pStyle w:val="BodyText"/>
      <w:spacing w:before="0" w:line="14" w:lineRule="auto"/>
      <w:ind w:left="0"/>
      <w:jc w:val="left"/>
      <w:rPr>
        <w:sz w:val="20"/>
      </w:rPr>
    </w:pPr>
    <w:r>
      <w:rPr>
        <w:noProof/>
      </w:rPr>
      <mc:AlternateContent>
        <mc:Choice Requires="wps">
          <w:drawing>
            <wp:anchor distT="0" distB="0" distL="114300" distR="114300" simplePos="0" relativeHeight="487458816" behindDoc="1" locked="0" layoutInCell="1" allowOverlap="1" wp14:anchorId="61D79697" wp14:editId="45E8975A">
              <wp:simplePos x="0" y="0"/>
              <wp:positionH relativeFrom="page">
                <wp:posOffset>323215</wp:posOffset>
              </wp:positionH>
              <wp:positionV relativeFrom="page">
                <wp:posOffset>9737725</wp:posOffset>
              </wp:positionV>
              <wp:extent cx="2329815" cy="139065"/>
              <wp:effectExtent l="0" t="0" r="0" b="0"/>
              <wp:wrapNone/>
              <wp:docPr id="4"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981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7B1BB" w14:textId="77777777" w:rsidR="007325F2" w:rsidRDefault="0051769E">
                          <w:pPr>
                            <w:spacing w:before="14"/>
                            <w:ind w:left="20"/>
                            <w:rPr>
                              <w:sz w:val="16"/>
                            </w:rPr>
                          </w:pPr>
                          <w:r>
                            <w:rPr>
                              <w:sz w:val="16"/>
                            </w:rPr>
                            <w:t>search.ligazakon.ua/l_doc2.nsf/link1/RE35002.html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79697" id="_x0000_t202" coordsize="21600,21600" o:spt="202" path="m,l,21600r21600,l21600,xe">
              <v:stroke joinstyle="miter"/>
              <v:path gradientshapeok="t" o:connecttype="rect"/>
            </v:shapetype>
            <v:shape id="docshape3" o:spid="_x0000_s1028" type="#_x0000_t202" style="position:absolute;margin-left:25.45pt;margin-top:766.75pt;width:183.45pt;height:10.95pt;z-index:-15857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" filled="f" stroked="f">
              <v:textbox inset="0,0,0,0">
                <w:txbxContent>
                  <w:p w14:paraId="2E07B1BB" w14:textId="77777777" w:rsidR="007325F2" w:rsidRDefault="0051769E">
                    <w:pPr>
                      <w:spacing w:before="14"/>
                      <w:ind w:left="20"/>
                      <w:rPr>
                        <w:sz w:val="16"/>
                      </w:rPr>
                    </w:pPr>
                    <w:r>
                      <w:rPr>
                        <w:sz w:val="16"/>
                      </w:rPr>
                      <w:t>search.ligazakon.ua/l_doc2.nsf/link1/RE35002.html</w:t>
                    </w:r>
                  </w:p>
                </w:txbxContent>
              </v:textbox>
              <w10:wrap anchorx="page" anchory="page"/>
            </v:shape>
          </w:pict>
        </mc:Fallback>
      </mc:AlternateContent>
    </w:r>
    <w:r>
      <w:rPr>
        <w:noProof/>
      </w:rPr>
      <mc:AlternateContent>
        <mc:Choice Requires="wps">
          <w:drawing>
            <wp:anchor distT="0" distB="0" distL="114300" distR="114300" simplePos="0" relativeHeight="487459328" behindDoc="1" locked="0" layoutInCell="1" allowOverlap="1" wp14:anchorId="26B9134C" wp14:editId="0B166BB3">
              <wp:simplePos x="0" y="0"/>
              <wp:positionH relativeFrom="page">
                <wp:posOffset>7256780</wp:posOffset>
              </wp:positionH>
              <wp:positionV relativeFrom="page">
                <wp:posOffset>9737725</wp:posOffset>
              </wp:positionV>
              <wp:extent cx="192405" cy="139065"/>
              <wp:effectExtent l="0" t="0" r="0" b="0"/>
              <wp:wrapNone/>
              <wp:docPr id="2"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28015C" w14:textId="77777777" w:rsidR="007325F2" w:rsidRDefault="0051769E">
                          <w:pPr>
                            <w:spacing w:before="14"/>
                            <w:ind w:left="60"/>
                            <w:rPr>
                              <w:sz w:val="16"/>
                            </w:rPr>
                          </w:pPr>
                          <w:r>
                            <w:fldChar w:fldCharType="begin"/>
                          </w:r>
                          <w:r>
                            <w:rPr>
                              <w:sz w:val="16"/>
                            </w:rPr>
                            <w:instrText xml:space="preserve"> PAGE </w:instrText>
                          </w:r>
                          <w:r>
                            <w:fldChar w:fldCharType="separate"/>
                          </w:r>
                          <w:r>
                            <w:t>1</w:t>
                          </w:r>
                          <w:r>
                            <w:fldChar w:fldCharType="end"/>
                          </w:r>
                          <w:r>
                            <w:rPr>
                              <w:sz w:val="16"/>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B9134C" id="docshape4" o:spid="_x0000_s1029" type="#_x0000_t202" style="position:absolute;margin-left:571.4pt;margin-top:766.75pt;width:15.15pt;height:10.95pt;z-index:-1585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" filled="f" stroked="f">
              <v:textbox inset="0,0,0,0">
                <w:txbxContent>
                  <w:p w14:paraId="6A28015C" w14:textId="77777777" w:rsidR="007325F2" w:rsidRDefault="0051769E">
                    <w:pPr>
                      <w:spacing w:before="14"/>
                      <w:ind w:left="60"/>
                      <w:rPr>
                        <w:sz w:val="16"/>
                      </w:rPr>
                    </w:pPr>
                    <w:r>
                      <w:fldChar w:fldCharType="begin"/>
                    </w:r>
                    <w:r>
                      <w:rPr>
                        <w:sz w:val="16"/>
                      </w:rPr>
                      <w:instrText xml:space="preserve"> PAGE </w:instrText>
                    </w:r>
                    <w:r>
                      <w:fldChar w:fldCharType="separate"/>
                    </w:r>
                    <w:r>
                      <w:t>1</w:t>
                    </w:r>
                    <w:r>
                      <w:fldChar w:fldCharType="end"/>
                    </w:r>
                    <w:r>
                      <w:rPr>
                        <w:sz w:val="16"/>
                      </w:rPr>
                      <w:t>/9</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EEA56" w14:textId="77777777" w:rsidR="00FD23A3" w:rsidRDefault="00FD23A3">
      <w:r>
        <w:separator/>
      </w:r>
    </w:p>
  </w:footnote>
  <w:footnote w:type="continuationSeparator" w:id="0">
    <w:p w14:paraId="64549783" w14:textId="77777777" w:rsidR="00FD23A3" w:rsidRDefault="00FD2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1D5A3" w14:textId="512148B4" w:rsidR="007325F2" w:rsidRDefault="00EE17D8">
    <w:pPr>
      <w:pStyle w:val="BodyText"/>
      <w:spacing w:before="0" w:line="14" w:lineRule="auto"/>
      <w:ind w:left="0"/>
      <w:jc w:val="left"/>
      <w:rPr>
        <w:sz w:val="20"/>
      </w:rPr>
    </w:pPr>
    <w:r>
      <w:rPr>
        <w:noProof/>
      </w:rPr>
      <mc:AlternateContent>
        <mc:Choice Requires="wps">
          <w:drawing>
            <wp:anchor distT="0" distB="0" distL="114300" distR="114300" simplePos="0" relativeHeight="487458304" behindDoc="1" locked="0" layoutInCell="1" allowOverlap="1" wp14:anchorId="25BD14E7" wp14:editId="4ABA50E5">
              <wp:simplePos x="0" y="0"/>
              <wp:positionH relativeFrom="page">
                <wp:posOffset>2137833</wp:posOffset>
              </wp:positionH>
              <wp:positionV relativeFrom="page">
                <wp:posOffset>173567</wp:posOffset>
              </wp:positionV>
              <wp:extent cx="4332605" cy="254000"/>
              <wp:effectExtent l="0" t="0" r="10795" b="12700"/>
              <wp:wrapNone/>
              <wp:docPr id="5"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260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E5F0E" w14:textId="1E960C53" w:rsidR="007325F2" w:rsidRPr="00E30F8D" w:rsidRDefault="00943485">
                          <w:pPr>
                            <w:spacing w:before="14"/>
                            <w:ind w:left="20"/>
                            <w:rPr>
                              <w:sz w:val="16"/>
                            </w:rPr>
                          </w:pPr>
                          <w:r>
                            <w:rPr>
                              <w:sz w:val="16"/>
                            </w:rPr>
                            <w:t xml:space="preserve">Procedure, </w:t>
                          </w:r>
                          <w:r w:rsidR="00760540">
                            <w:rPr>
                              <w:sz w:val="16"/>
                            </w:rPr>
                            <w:t>Order</w:t>
                          </w:r>
                          <w:r w:rsidR="0051769E" w:rsidRPr="0049494F">
                            <w:rPr>
                              <w:spacing w:val="-3"/>
                              <w:sz w:val="16"/>
                            </w:rPr>
                            <w:t xml:space="preserve"> </w:t>
                          </w:r>
                          <w:r w:rsidR="0051769E" w:rsidRPr="0049494F">
                            <w:rPr>
                              <w:sz w:val="16"/>
                            </w:rPr>
                            <w:t>№104</w:t>
                          </w:r>
                          <w:r w:rsidR="0051769E" w:rsidRPr="0049494F">
                            <w:rPr>
                              <w:spacing w:val="-2"/>
                              <w:sz w:val="16"/>
                            </w:rPr>
                            <w:t xml:space="preserve"> </w:t>
                          </w:r>
                          <w:r w:rsidR="00760540">
                            <w:rPr>
                              <w:sz w:val="16"/>
                            </w:rPr>
                            <w:t>of</w:t>
                          </w:r>
                          <w:r w:rsidR="0051769E" w:rsidRPr="0049494F">
                            <w:rPr>
                              <w:spacing w:val="-3"/>
                              <w:sz w:val="16"/>
                            </w:rPr>
                            <w:t xml:space="preserve"> </w:t>
                          </w:r>
                          <w:r w:rsidR="0051769E" w:rsidRPr="0049494F">
                            <w:rPr>
                              <w:sz w:val="16"/>
                            </w:rPr>
                            <w:t>08.07.2020,</w:t>
                          </w:r>
                          <w:r w:rsidR="0051769E" w:rsidRPr="0049494F">
                            <w:rPr>
                              <w:spacing w:val="-3"/>
                              <w:sz w:val="16"/>
                            </w:rPr>
                            <w:t xml:space="preserve"> </w:t>
                          </w:r>
                          <w:r w:rsidR="0003529B">
                            <w:rPr>
                              <w:spacing w:val="-3"/>
                              <w:sz w:val="16"/>
                            </w:rPr>
                            <w:t>Approval</w:t>
                          </w:r>
                          <w:r w:rsidR="00E30F8D">
                            <w:rPr>
                              <w:spacing w:val="-3"/>
                              <w:sz w:val="16"/>
                            </w:rPr>
                            <w:t xml:space="preserve"> of the Procedure for Ma</w:t>
                          </w:r>
                          <w:r w:rsidR="00EE17D8">
                            <w:rPr>
                              <w:spacing w:val="-3"/>
                              <w:sz w:val="16"/>
                            </w:rPr>
                            <w:t>intaining</w:t>
                          </w:r>
                          <w:r w:rsidR="00E30F8D">
                            <w:rPr>
                              <w:spacing w:val="-3"/>
                              <w:sz w:val="16"/>
                            </w:rPr>
                            <w:t xml:space="preserve"> the</w:t>
                          </w:r>
                          <w:r w:rsidR="0086450B">
                            <w:rPr>
                              <w:spacing w:val="-3"/>
                              <w:sz w:val="16"/>
                            </w:rPr>
                            <w:t xml:space="preserve"> </w:t>
                          </w:r>
                          <w:r w:rsidR="00E30F8D">
                            <w:rPr>
                              <w:spacing w:val="-3"/>
                              <w:sz w:val="16"/>
                            </w:rPr>
                            <w:t>Trust Lis</w:t>
                          </w:r>
                          <w:r w:rsidR="00E30F8D">
                            <w:rPr>
                              <w:sz w:val="16"/>
                            </w:rPr>
                            <w:t>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D14E7" id="_x0000_t202" coordsize="21600,21600" o:spt="202" path="m,l,21600r21600,l21600,xe">
              <v:stroke joinstyle="miter"/>
              <v:path gradientshapeok="t" o:connecttype="rect"/>
            </v:shapetype>
            <v:shape id="docshape2" o:spid="_x0000_s1026" type="#_x0000_t202" style="position:absolute;margin-left:168.35pt;margin-top:13.65pt;width:341.15pt;height:20pt;z-index:-1585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" filled="f" stroked="f">
              <v:textbox inset="0,0,0,0">
                <w:txbxContent>
                  <w:p w14:paraId="7F9E5F0E" w14:textId="1E960C53" w:rsidR="007325F2" w:rsidRPr="00E30F8D" w:rsidRDefault="00943485">
                    <w:pPr>
                      <w:spacing w:before="14"/>
                      <w:ind w:left="20"/>
                      <w:rPr>
                        <w:sz w:val="16"/>
                      </w:rPr>
                    </w:pPr>
                    <w:r>
                      <w:rPr>
                        <w:sz w:val="16"/>
                      </w:rPr>
                      <w:t xml:space="preserve">Procedure, </w:t>
                    </w:r>
                    <w:r w:rsidR="00760540">
                      <w:rPr>
                        <w:sz w:val="16"/>
                      </w:rPr>
                      <w:t>Order</w:t>
                    </w:r>
                    <w:r w:rsidR="0051769E" w:rsidRPr="0049494F">
                      <w:rPr>
                        <w:spacing w:val="-3"/>
                        <w:sz w:val="16"/>
                      </w:rPr>
                      <w:t xml:space="preserve"> </w:t>
                    </w:r>
                    <w:r w:rsidR="0051769E" w:rsidRPr="0049494F">
                      <w:rPr>
                        <w:sz w:val="16"/>
                      </w:rPr>
                      <w:t>№104</w:t>
                    </w:r>
                    <w:r w:rsidR="0051769E" w:rsidRPr="0049494F">
                      <w:rPr>
                        <w:spacing w:val="-2"/>
                        <w:sz w:val="16"/>
                      </w:rPr>
                      <w:t xml:space="preserve"> </w:t>
                    </w:r>
                    <w:r w:rsidR="00760540">
                      <w:rPr>
                        <w:sz w:val="16"/>
                      </w:rPr>
                      <w:t>of</w:t>
                    </w:r>
                    <w:r w:rsidR="0051769E" w:rsidRPr="0049494F">
                      <w:rPr>
                        <w:spacing w:val="-3"/>
                        <w:sz w:val="16"/>
                      </w:rPr>
                      <w:t xml:space="preserve"> </w:t>
                    </w:r>
                    <w:r w:rsidR="0051769E" w:rsidRPr="0049494F">
                      <w:rPr>
                        <w:sz w:val="16"/>
                      </w:rPr>
                      <w:t>08.07.2020,</w:t>
                    </w:r>
                    <w:r w:rsidR="0051769E" w:rsidRPr="0049494F">
                      <w:rPr>
                        <w:spacing w:val="-3"/>
                        <w:sz w:val="16"/>
                      </w:rPr>
                      <w:t xml:space="preserve"> </w:t>
                    </w:r>
                    <w:r w:rsidR="0003529B">
                      <w:rPr>
                        <w:spacing w:val="-3"/>
                        <w:sz w:val="16"/>
                      </w:rPr>
                      <w:t>Approval</w:t>
                    </w:r>
                    <w:r w:rsidR="00E30F8D">
                      <w:rPr>
                        <w:spacing w:val="-3"/>
                        <w:sz w:val="16"/>
                      </w:rPr>
                      <w:t xml:space="preserve"> of the Procedure for Ma</w:t>
                    </w:r>
                    <w:r w:rsidR="00EE17D8">
                      <w:rPr>
                        <w:spacing w:val="-3"/>
                        <w:sz w:val="16"/>
                      </w:rPr>
                      <w:t>intaining</w:t>
                    </w:r>
                    <w:r w:rsidR="00E30F8D">
                      <w:rPr>
                        <w:spacing w:val="-3"/>
                        <w:sz w:val="16"/>
                      </w:rPr>
                      <w:t xml:space="preserve"> the</w:t>
                    </w:r>
                    <w:r w:rsidR="0086450B">
                      <w:rPr>
                        <w:spacing w:val="-3"/>
                        <w:sz w:val="16"/>
                      </w:rPr>
                      <w:t xml:space="preserve"> </w:t>
                    </w:r>
                    <w:r w:rsidR="00E30F8D">
                      <w:rPr>
                        <w:spacing w:val="-3"/>
                        <w:sz w:val="16"/>
                      </w:rPr>
                      <w:t>Trust Lis</w:t>
                    </w:r>
                    <w:r w:rsidR="00E30F8D">
                      <w:rPr>
                        <w:sz w:val="16"/>
                      </w:rPr>
                      <w:t>t</w:t>
                    </w:r>
                  </w:p>
                </w:txbxContent>
              </v:textbox>
              <w10:wrap anchorx="page" anchory="page"/>
            </v:shape>
          </w:pict>
        </mc:Fallback>
      </mc:AlternateContent>
    </w:r>
    <w:r w:rsidR="001F18C4">
      <w:rPr>
        <w:noProof/>
      </w:rPr>
      <mc:AlternateContent>
        <mc:Choice Requires="wps">
          <w:drawing>
            <wp:anchor distT="0" distB="0" distL="114300" distR="114300" simplePos="0" relativeHeight="487457792" behindDoc="1" locked="0" layoutInCell="1" allowOverlap="1" wp14:anchorId="4E4E1D0B" wp14:editId="2926A6FF">
              <wp:simplePos x="0" y="0"/>
              <wp:positionH relativeFrom="page">
                <wp:posOffset>323215</wp:posOffset>
              </wp:positionH>
              <wp:positionV relativeFrom="page">
                <wp:posOffset>174625</wp:posOffset>
              </wp:positionV>
              <wp:extent cx="477520" cy="139065"/>
              <wp:effectExtent l="0" t="0" r="0" b="0"/>
              <wp:wrapNone/>
              <wp:docPr id="6"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52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6086D" w14:textId="77777777" w:rsidR="007325F2" w:rsidRDefault="0051769E">
                          <w:pPr>
                            <w:spacing w:before="14"/>
                            <w:ind w:left="20"/>
                            <w:rPr>
                              <w:sz w:val="16"/>
                            </w:rPr>
                          </w:pPr>
                          <w:r>
                            <w:rPr>
                              <w:sz w:val="16"/>
                            </w:rPr>
                            <w:t>8/23/2021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E1D0B" id="docshape1" o:spid="_x0000_s1027" type="#_x0000_t202" style="position:absolute;margin-left:25.45pt;margin-top:13.75pt;width:37.6pt;height:10.95pt;z-index:-15858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" filled="f" stroked="f">
              <v:textbox inset="0,0,0,0">
                <w:txbxContent>
                  <w:p w14:paraId="2526086D" w14:textId="77777777" w:rsidR="007325F2" w:rsidRDefault="0051769E">
                    <w:pPr>
                      <w:spacing w:before="14"/>
                      <w:ind w:left="20"/>
                      <w:rPr>
                        <w:sz w:val="16"/>
                      </w:rPr>
                    </w:pPr>
                    <w:r>
                      <w:rPr>
                        <w:sz w:val="16"/>
                      </w:rPr>
                      <w:t>8/23/2021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C4215"/>
    <w:multiLevelType w:val="hybridMultilevel"/>
    <w:tmpl w:val="DFAAFDF0"/>
    <w:lvl w:ilvl="0" w:tplc="8DA0B50A">
      <w:start w:val="1"/>
      <w:numFmt w:val="decimal"/>
      <w:lvlText w:val="%1."/>
      <w:lvlJc w:val="left"/>
      <w:pPr>
        <w:ind w:left="110" w:hanging="309"/>
      </w:pPr>
      <w:rPr>
        <w:rFonts w:ascii="Arial" w:eastAsia="Arial" w:hAnsi="Arial" w:cs="Arial" w:hint="default"/>
        <w:b w:val="0"/>
        <w:bCs w:val="0"/>
        <w:i w:val="0"/>
        <w:iCs w:val="0"/>
        <w:color w:val="292928"/>
        <w:w w:val="101"/>
        <w:sz w:val="24"/>
        <w:szCs w:val="24"/>
      </w:rPr>
    </w:lvl>
    <w:lvl w:ilvl="1" w:tplc="DCB255D4">
      <w:numFmt w:val="bullet"/>
      <w:lvlText w:val="•"/>
      <w:lvlJc w:val="left"/>
      <w:pPr>
        <w:ind w:left="1150" w:hanging="309"/>
      </w:pPr>
      <w:rPr>
        <w:rFonts w:hint="default"/>
      </w:rPr>
    </w:lvl>
    <w:lvl w:ilvl="2" w:tplc="147AEF8C">
      <w:numFmt w:val="bullet"/>
      <w:lvlText w:val="•"/>
      <w:lvlJc w:val="left"/>
      <w:pPr>
        <w:ind w:left="2200" w:hanging="309"/>
      </w:pPr>
      <w:rPr>
        <w:rFonts w:hint="default"/>
      </w:rPr>
    </w:lvl>
    <w:lvl w:ilvl="3" w:tplc="5204DD4A">
      <w:numFmt w:val="bullet"/>
      <w:lvlText w:val="•"/>
      <w:lvlJc w:val="left"/>
      <w:pPr>
        <w:ind w:left="3250" w:hanging="309"/>
      </w:pPr>
      <w:rPr>
        <w:rFonts w:hint="default"/>
      </w:rPr>
    </w:lvl>
    <w:lvl w:ilvl="4" w:tplc="EFC02BFE">
      <w:numFmt w:val="bullet"/>
      <w:lvlText w:val="•"/>
      <w:lvlJc w:val="left"/>
      <w:pPr>
        <w:ind w:left="4300" w:hanging="309"/>
      </w:pPr>
      <w:rPr>
        <w:rFonts w:hint="default"/>
      </w:rPr>
    </w:lvl>
    <w:lvl w:ilvl="5" w:tplc="086EE76A">
      <w:numFmt w:val="bullet"/>
      <w:lvlText w:val="•"/>
      <w:lvlJc w:val="left"/>
      <w:pPr>
        <w:ind w:left="5350" w:hanging="309"/>
      </w:pPr>
      <w:rPr>
        <w:rFonts w:hint="default"/>
      </w:rPr>
    </w:lvl>
    <w:lvl w:ilvl="6" w:tplc="69C64900">
      <w:numFmt w:val="bullet"/>
      <w:lvlText w:val="•"/>
      <w:lvlJc w:val="left"/>
      <w:pPr>
        <w:ind w:left="6400" w:hanging="309"/>
      </w:pPr>
      <w:rPr>
        <w:rFonts w:hint="default"/>
      </w:rPr>
    </w:lvl>
    <w:lvl w:ilvl="7" w:tplc="0AC22560">
      <w:numFmt w:val="bullet"/>
      <w:lvlText w:val="•"/>
      <w:lvlJc w:val="left"/>
      <w:pPr>
        <w:ind w:left="7450" w:hanging="309"/>
      </w:pPr>
      <w:rPr>
        <w:rFonts w:hint="default"/>
      </w:rPr>
    </w:lvl>
    <w:lvl w:ilvl="8" w:tplc="50509E70">
      <w:numFmt w:val="bullet"/>
      <w:lvlText w:val="•"/>
      <w:lvlJc w:val="left"/>
      <w:pPr>
        <w:ind w:left="8500" w:hanging="309"/>
      </w:pPr>
      <w:rPr>
        <w:rFonts w:hint="default"/>
      </w:rPr>
    </w:lvl>
  </w:abstractNum>
  <w:abstractNum w:abstractNumId="1" w15:restartNumberingAfterBreak="0">
    <w:nsid w:val="11146F47"/>
    <w:multiLevelType w:val="hybridMultilevel"/>
    <w:tmpl w:val="7242DD50"/>
    <w:lvl w:ilvl="0" w:tplc="D40A1ECE">
      <w:start w:val="1"/>
      <w:numFmt w:val="decimal"/>
      <w:lvlText w:val="%1."/>
      <w:lvlJc w:val="left"/>
      <w:pPr>
        <w:ind w:left="110" w:hanging="279"/>
      </w:pPr>
      <w:rPr>
        <w:rFonts w:ascii="Arial" w:eastAsia="Arial" w:hAnsi="Arial" w:cs="Arial" w:hint="default"/>
        <w:b w:val="0"/>
        <w:bCs w:val="0"/>
        <w:i w:val="0"/>
        <w:iCs w:val="0"/>
        <w:color w:val="292928"/>
        <w:w w:val="101"/>
        <w:sz w:val="24"/>
        <w:szCs w:val="24"/>
      </w:rPr>
    </w:lvl>
    <w:lvl w:ilvl="1" w:tplc="454E5672">
      <w:numFmt w:val="bullet"/>
      <w:lvlText w:val="•"/>
      <w:lvlJc w:val="left"/>
      <w:pPr>
        <w:ind w:left="1150" w:hanging="279"/>
      </w:pPr>
      <w:rPr>
        <w:rFonts w:hint="default"/>
      </w:rPr>
    </w:lvl>
    <w:lvl w:ilvl="2" w:tplc="CACEEEFE">
      <w:numFmt w:val="bullet"/>
      <w:lvlText w:val="•"/>
      <w:lvlJc w:val="left"/>
      <w:pPr>
        <w:ind w:left="2200" w:hanging="279"/>
      </w:pPr>
      <w:rPr>
        <w:rFonts w:hint="default"/>
      </w:rPr>
    </w:lvl>
    <w:lvl w:ilvl="3" w:tplc="3A842F24">
      <w:numFmt w:val="bullet"/>
      <w:lvlText w:val="•"/>
      <w:lvlJc w:val="left"/>
      <w:pPr>
        <w:ind w:left="3250" w:hanging="279"/>
      </w:pPr>
      <w:rPr>
        <w:rFonts w:hint="default"/>
      </w:rPr>
    </w:lvl>
    <w:lvl w:ilvl="4" w:tplc="DDA47728">
      <w:numFmt w:val="bullet"/>
      <w:lvlText w:val="•"/>
      <w:lvlJc w:val="left"/>
      <w:pPr>
        <w:ind w:left="4300" w:hanging="279"/>
      </w:pPr>
      <w:rPr>
        <w:rFonts w:hint="default"/>
      </w:rPr>
    </w:lvl>
    <w:lvl w:ilvl="5" w:tplc="C0A4D78A">
      <w:numFmt w:val="bullet"/>
      <w:lvlText w:val="•"/>
      <w:lvlJc w:val="left"/>
      <w:pPr>
        <w:ind w:left="5350" w:hanging="279"/>
      </w:pPr>
      <w:rPr>
        <w:rFonts w:hint="default"/>
      </w:rPr>
    </w:lvl>
    <w:lvl w:ilvl="6" w:tplc="86B410FA">
      <w:numFmt w:val="bullet"/>
      <w:lvlText w:val="•"/>
      <w:lvlJc w:val="left"/>
      <w:pPr>
        <w:ind w:left="6400" w:hanging="279"/>
      </w:pPr>
      <w:rPr>
        <w:rFonts w:hint="default"/>
      </w:rPr>
    </w:lvl>
    <w:lvl w:ilvl="7" w:tplc="8BF8293E">
      <w:numFmt w:val="bullet"/>
      <w:lvlText w:val="•"/>
      <w:lvlJc w:val="left"/>
      <w:pPr>
        <w:ind w:left="7450" w:hanging="279"/>
      </w:pPr>
      <w:rPr>
        <w:rFonts w:hint="default"/>
      </w:rPr>
    </w:lvl>
    <w:lvl w:ilvl="8" w:tplc="7D08136C">
      <w:numFmt w:val="bullet"/>
      <w:lvlText w:val="•"/>
      <w:lvlJc w:val="left"/>
      <w:pPr>
        <w:ind w:left="8500" w:hanging="279"/>
      </w:pPr>
      <w:rPr>
        <w:rFonts w:hint="default"/>
      </w:rPr>
    </w:lvl>
  </w:abstractNum>
  <w:abstractNum w:abstractNumId="2" w15:restartNumberingAfterBreak="0">
    <w:nsid w:val="1F04130F"/>
    <w:multiLevelType w:val="hybridMultilevel"/>
    <w:tmpl w:val="AEEAC64A"/>
    <w:lvl w:ilvl="0" w:tplc="9C8E8B18">
      <w:start w:val="1"/>
      <w:numFmt w:val="decimal"/>
      <w:lvlText w:val="%1."/>
      <w:lvlJc w:val="left"/>
      <w:pPr>
        <w:ind w:left="110" w:hanging="283"/>
      </w:pPr>
      <w:rPr>
        <w:rFonts w:ascii="Arial" w:eastAsia="Arial" w:hAnsi="Arial" w:cs="Arial" w:hint="default"/>
        <w:b w:val="0"/>
        <w:bCs w:val="0"/>
        <w:i w:val="0"/>
        <w:iCs w:val="0"/>
        <w:color w:val="292928"/>
        <w:w w:val="101"/>
        <w:sz w:val="24"/>
        <w:szCs w:val="24"/>
      </w:rPr>
    </w:lvl>
    <w:lvl w:ilvl="1" w:tplc="B4B2C0A8">
      <w:numFmt w:val="bullet"/>
      <w:lvlText w:val="•"/>
      <w:lvlJc w:val="left"/>
      <w:pPr>
        <w:ind w:left="1150" w:hanging="283"/>
      </w:pPr>
      <w:rPr>
        <w:rFonts w:hint="default"/>
      </w:rPr>
    </w:lvl>
    <w:lvl w:ilvl="2" w:tplc="9D1222CE">
      <w:numFmt w:val="bullet"/>
      <w:lvlText w:val="•"/>
      <w:lvlJc w:val="left"/>
      <w:pPr>
        <w:ind w:left="2200" w:hanging="283"/>
      </w:pPr>
      <w:rPr>
        <w:rFonts w:hint="default"/>
      </w:rPr>
    </w:lvl>
    <w:lvl w:ilvl="3" w:tplc="98E40A82">
      <w:numFmt w:val="bullet"/>
      <w:lvlText w:val="•"/>
      <w:lvlJc w:val="left"/>
      <w:pPr>
        <w:ind w:left="3250" w:hanging="283"/>
      </w:pPr>
      <w:rPr>
        <w:rFonts w:hint="default"/>
      </w:rPr>
    </w:lvl>
    <w:lvl w:ilvl="4" w:tplc="806E97F6">
      <w:numFmt w:val="bullet"/>
      <w:lvlText w:val="•"/>
      <w:lvlJc w:val="left"/>
      <w:pPr>
        <w:ind w:left="4300" w:hanging="283"/>
      </w:pPr>
      <w:rPr>
        <w:rFonts w:hint="default"/>
      </w:rPr>
    </w:lvl>
    <w:lvl w:ilvl="5" w:tplc="3D124666">
      <w:numFmt w:val="bullet"/>
      <w:lvlText w:val="•"/>
      <w:lvlJc w:val="left"/>
      <w:pPr>
        <w:ind w:left="5350" w:hanging="283"/>
      </w:pPr>
      <w:rPr>
        <w:rFonts w:hint="default"/>
      </w:rPr>
    </w:lvl>
    <w:lvl w:ilvl="6" w:tplc="2B769C20">
      <w:numFmt w:val="bullet"/>
      <w:lvlText w:val="•"/>
      <w:lvlJc w:val="left"/>
      <w:pPr>
        <w:ind w:left="6400" w:hanging="283"/>
      </w:pPr>
      <w:rPr>
        <w:rFonts w:hint="default"/>
      </w:rPr>
    </w:lvl>
    <w:lvl w:ilvl="7" w:tplc="DE306D0E">
      <w:numFmt w:val="bullet"/>
      <w:lvlText w:val="•"/>
      <w:lvlJc w:val="left"/>
      <w:pPr>
        <w:ind w:left="7450" w:hanging="283"/>
      </w:pPr>
      <w:rPr>
        <w:rFonts w:hint="default"/>
      </w:rPr>
    </w:lvl>
    <w:lvl w:ilvl="8" w:tplc="4754CDA2">
      <w:numFmt w:val="bullet"/>
      <w:lvlText w:val="•"/>
      <w:lvlJc w:val="left"/>
      <w:pPr>
        <w:ind w:left="8500" w:hanging="283"/>
      </w:pPr>
      <w:rPr>
        <w:rFonts w:hint="default"/>
      </w:rPr>
    </w:lvl>
  </w:abstractNum>
  <w:abstractNum w:abstractNumId="3" w15:restartNumberingAfterBreak="0">
    <w:nsid w:val="207147A9"/>
    <w:multiLevelType w:val="hybridMultilevel"/>
    <w:tmpl w:val="AD5630FC"/>
    <w:lvl w:ilvl="0" w:tplc="7F5686B8">
      <w:start w:val="1"/>
      <w:numFmt w:val="decimal"/>
      <w:lvlText w:val="%1)"/>
      <w:lvlJc w:val="left"/>
      <w:pPr>
        <w:ind w:left="110" w:hanging="334"/>
      </w:pPr>
      <w:rPr>
        <w:rFonts w:ascii="Arial" w:eastAsia="Arial" w:hAnsi="Arial" w:cs="Arial" w:hint="default"/>
        <w:b w:val="0"/>
        <w:bCs w:val="0"/>
        <w:i w:val="0"/>
        <w:iCs w:val="0"/>
        <w:color w:val="292928"/>
        <w:w w:val="101"/>
        <w:sz w:val="24"/>
        <w:szCs w:val="24"/>
      </w:rPr>
    </w:lvl>
    <w:lvl w:ilvl="1" w:tplc="A330D962">
      <w:numFmt w:val="bullet"/>
      <w:lvlText w:val="•"/>
      <w:lvlJc w:val="left"/>
      <w:pPr>
        <w:ind w:left="1150" w:hanging="334"/>
      </w:pPr>
      <w:rPr>
        <w:rFonts w:hint="default"/>
      </w:rPr>
    </w:lvl>
    <w:lvl w:ilvl="2" w:tplc="3F3C5504">
      <w:numFmt w:val="bullet"/>
      <w:lvlText w:val="•"/>
      <w:lvlJc w:val="left"/>
      <w:pPr>
        <w:ind w:left="2200" w:hanging="334"/>
      </w:pPr>
      <w:rPr>
        <w:rFonts w:hint="default"/>
      </w:rPr>
    </w:lvl>
    <w:lvl w:ilvl="3" w:tplc="F7FC30B6">
      <w:numFmt w:val="bullet"/>
      <w:lvlText w:val="•"/>
      <w:lvlJc w:val="left"/>
      <w:pPr>
        <w:ind w:left="3250" w:hanging="334"/>
      </w:pPr>
      <w:rPr>
        <w:rFonts w:hint="default"/>
      </w:rPr>
    </w:lvl>
    <w:lvl w:ilvl="4" w:tplc="1FC2AA1E">
      <w:numFmt w:val="bullet"/>
      <w:lvlText w:val="•"/>
      <w:lvlJc w:val="left"/>
      <w:pPr>
        <w:ind w:left="4300" w:hanging="334"/>
      </w:pPr>
      <w:rPr>
        <w:rFonts w:hint="default"/>
      </w:rPr>
    </w:lvl>
    <w:lvl w:ilvl="5" w:tplc="B33218B4">
      <w:numFmt w:val="bullet"/>
      <w:lvlText w:val="•"/>
      <w:lvlJc w:val="left"/>
      <w:pPr>
        <w:ind w:left="5350" w:hanging="334"/>
      </w:pPr>
      <w:rPr>
        <w:rFonts w:hint="default"/>
      </w:rPr>
    </w:lvl>
    <w:lvl w:ilvl="6" w:tplc="1E7E5200">
      <w:numFmt w:val="bullet"/>
      <w:lvlText w:val="•"/>
      <w:lvlJc w:val="left"/>
      <w:pPr>
        <w:ind w:left="6400" w:hanging="334"/>
      </w:pPr>
      <w:rPr>
        <w:rFonts w:hint="default"/>
      </w:rPr>
    </w:lvl>
    <w:lvl w:ilvl="7" w:tplc="23A600DA">
      <w:numFmt w:val="bullet"/>
      <w:lvlText w:val="•"/>
      <w:lvlJc w:val="left"/>
      <w:pPr>
        <w:ind w:left="7450" w:hanging="334"/>
      </w:pPr>
      <w:rPr>
        <w:rFonts w:hint="default"/>
      </w:rPr>
    </w:lvl>
    <w:lvl w:ilvl="8" w:tplc="15387FC4">
      <w:numFmt w:val="bullet"/>
      <w:lvlText w:val="•"/>
      <w:lvlJc w:val="left"/>
      <w:pPr>
        <w:ind w:left="8500" w:hanging="334"/>
      </w:pPr>
      <w:rPr>
        <w:rFonts w:hint="default"/>
      </w:rPr>
    </w:lvl>
  </w:abstractNum>
  <w:abstractNum w:abstractNumId="4" w15:restartNumberingAfterBreak="0">
    <w:nsid w:val="36D41541"/>
    <w:multiLevelType w:val="hybridMultilevel"/>
    <w:tmpl w:val="0DCA81DA"/>
    <w:lvl w:ilvl="0" w:tplc="9E14D5A2">
      <w:start w:val="1"/>
      <w:numFmt w:val="decimal"/>
      <w:lvlText w:val="%1."/>
      <w:lvlJc w:val="left"/>
      <w:pPr>
        <w:ind w:left="380" w:hanging="271"/>
      </w:pPr>
      <w:rPr>
        <w:rFonts w:ascii="Arial" w:eastAsia="Arial" w:hAnsi="Arial" w:cs="Arial" w:hint="default"/>
        <w:b w:val="0"/>
        <w:bCs w:val="0"/>
        <w:i w:val="0"/>
        <w:iCs w:val="0"/>
        <w:color w:val="292928"/>
        <w:w w:val="101"/>
        <w:sz w:val="24"/>
        <w:szCs w:val="24"/>
      </w:rPr>
    </w:lvl>
    <w:lvl w:ilvl="1" w:tplc="2B9A059C">
      <w:start w:val="1"/>
      <w:numFmt w:val="upperRoman"/>
      <w:lvlText w:val="%2."/>
      <w:lvlJc w:val="left"/>
      <w:pPr>
        <w:ind w:left="3437" w:hanging="176"/>
        <w:jc w:val="right"/>
      </w:pPr>
      <w:rPr>
        <w:rFonts w:ascii="Arial" w:eastAsia="Arial" w:hAnsi="Arial" w:cs="Arial" w:hint="default"/>
        <w:b/>
        <w:bCs/>
        <w:i w:val="0"/>
        <w:iCs w:val="0"/>
        <w:color w:val="292928"/>
        <w:w w:val="100"/>
        <w:sz w:val="21"/>
        <w:szCs w:val="21"/>
      </w:rPr>
    </w:lvl>
    <w:lvl w:ilvl="2" w:tplc="8B584DF0">
      <w:numFmt w:val="bullet"/>
      <w:lvlText w:val="•"/>
      <w:lvlJc w:val="left"/>
      <w:pPr>
        <w:ind w:left="4928" w:hanging="176"/>
      </w:pPr>
      <w:rPr>
        <w:rFonts w:hint="default"/>
      </w:rPr>
    </w:lvl>
    <w:lvl w:ilvl="3" w:tplc="7A80FE32">
      <w:numFmt w:val="bullet"/>
      <w:lvlText w:val="•"/>
      <w:lvlJc w:val="left"/>
      <w:pPr>
        <w:ind w:left="5637" w:hanging="176"/>
      </w:pPr>
      <w:rPr>
        <w:rFonts w:hint="default"/>
      </w:rPr>
    </w:lvl>
    <w:lvl w:ilvl="4" w:tplc="63A66B14">
      <w:numFmt w:val="bullet"/>
      <w:lvlText w:val="•"/>
      <w:lvlJc w:val="left"/>
      <w:pPr>
        <w:ind w:left="6346" w:hanging="176"/>
      </w:pPr>
      <w:rPr>
        <w:rFonts w:hint="default"/>
      </w:rPr>
    </w:lvl>
    <w:lvl w:ilvl="5" w:tplc="6EEAA7E6">
      <w:numFmt w:val="bullet"/>
      <w:lvlText w:val="•"/>
      <w:lvlJc w:val="left"/>
      <w:pPr>
        <w:ind w:left="7055" w:hanging="176"/>
      </w:pPr>
      <w:rPr>
        <w:rFonts w:hint="default"/>
      </w:rPr>
    </w:lvl>
    <w:lvl w:ilvl="6" w:tplc="A9303992">
      <w:numFmt w:val="bullet"/>
      <w:lvlText w:val="•"/>
      <w:lvlJc w:val="left"/>
      <w:pPr>
        <w:ind w:left="7764" w:hanging="176"/>
      </w:pPr>
      <w:rPr>
        <w:rFonts w:hint="default"/>
      </w:rPr>
    </w:lvl>
    <w:lvl w:ilvl="7" w:tplc="F09A0448">
      <w:numFmt w:val="bullet"/>
      <w:lvlText w:val="•"/>
      <w:lvlJc w:val="left"/>
      <w:pPr>
        <w:ind w:left="8473" w:hanging="176"/>
      </w:pPr>
      <w:rPr>
        <w:rFonts w:hint="default"/>
      </w:rPr>
    </w:lvl>
    <w:lvl w:ilvl="8" w:tplc="B9EACB82">
      <w:numFmt w:val="bullet"/>
      <w:lvlText w:val="•"/>
      <w:lvlJc w:val="left"/>
      <w:pPr>
        <w:ind w:left="9182" w:hanging="176"/>
      </w:pPr>
      <w:rPr>
        <w:rFonts w:hint="default"/>
      </w:rPr>
    </w:lvl>
  </w:abstractNum>
  <w:abstractNum w:abstractNumId="5" w15:restartNumberingAfterBreak="0">
    <w:nsid w:val="410D59F1"/>
    <w:multiLevelType w:val="hybridMultilevel"/>
    <w:tmpl w:val="7166BE6E"/>
    <w:lvl w:ilvl="0" w:tplc="0A940DAC">
      <w:start w:val="1"/>
      <w:numFmt w:val="decimal"/>
      <w:lvlText w:val="%1."/>
      <w:lvlJc w:val="left"/>
      <w:pPr>
        <w:ind w:left="380" w:hanging="271"/>
      </w:pPr>
      <w:rPr>
        <w:rFonts w:ascii="Arial" w:eastAsia="Arial" w:hAnsi="Arial" w:cs="Arial" w:hint="default"/>
        <w:b w:val="0"/>
        <w:bCs w:val="0"/>
        <w:i w:val="0"/>
        <w:iCs w:val="0"/>
        <w:color w:val="292928"/>
        <w:w w:val="101"/>
        <w:sz w:val="24"/>
        <w:szCs w:val="24"/>
      </w:rPr>
    </w:lvl>
    <w:lvl w:ilvl="1" w:tplc="ED2E7E10">
      <w:numFmt w:val="bullet"/>
      <w:lvlText w:val="•"/>
      <w:lvlJc w:val="left"/>
      <w:pPr>
        <w:ind w:left="1402" w:hanging="271"/>
      </w:pPr>
      <w:rPr>
        <w:rFonts w:hint="default"/>
      </w:rPr>
    </w:lvl>
    <w:lvl w:ilvl="2" w:tplc="9C34FEE4">
      <w:numFmt w:val="bullet"/>
      <w:lvlText w:val="•"/>
      <w:lvlJc w:val="left"/>
      <w:pPr>
        <w:ind w:left="2424" w:hanging="271"/>
      </w:pPr>
      <w:rPr>
        <w:rFonts w:hint="default"/>
      </w:rPr>
    </w:lvl>
    <w:lvl w:ilvl="3" w:tplc="232A5200">
      <w:numFmt w:val="bullet"/>
      <w:lvlText w:val="•"/>
      <w:lvlJc w:val="left"/>
      <w:pPr>
        <w:ind w:left="3446" w:hanging="271"/>
      </w:pPr>
      <w:rPr>
        <w:rFonts w:hint="default"/>
      </w:rPr>
    </w:lvl>
    <w:lvl w:ilvl="4" w:tplc="2722B460">
      <w:numFmt w:val="bullet"/>
      <w:lvlText w:val="•"/>
      <w:lvlJc w:val="left"/>
      <w:pPr>
        <w:ind w:left="4468" w:hanging="271"/>
      </w:pPr>
      <w:rPr>
        <w:rFonts w:hint="default"/>
      </w:rPr>
    </w:lvl>
    <w:lvl w:ilvl="5" w:tplc="76EE0496">
      <w:numFmt w:val="bullet"/>
      <w:lvlText w:val="•"/>
      <w:lvlJc w:val="left"/>
      <w:pPr>
        <w:ind w:left="5490" w:hanging="271"/>
      </w:pPr>
      <w:rPr>
        <w:rFonts w:hint="default"/>
      </w:rPr>
    </w:lvl>
    <w:lvl w:ilvl="6" w:tplc="416A0B6A">
      <w:numFmt w:val="bullet"/>
      <w:lvlText w:val="•"/>
      <w:lvlJc w:val="left"/>
      <w:pPr>
        <w:ind w:left="6512" w:hanging="271"/>
      </w:pPr>
      <w:rPr>
        <w:rFonts w:hint="default"/>
      </w:rPr>
    </w:lvl>
    <w:lvl w:ilvl="7" w:tplc="334C4504">
      <w:numFmt w:val="bullet"/>
      <w:lvlText w:val="•"/>
      <w:lvlJc w:val="left"/>
      <w:pPr>
        <w:ind w:left="7534" w:hanging="271"/>
      </w:pPr>
      <w:rPr>
        <w:rFonts w:hint="default"/>
      </w:rPr>
    </w:lvl>
    <w:lvl w:ilvl="8" w:tplc="366078B8">
      <w:numFmt w:val="bullet"/>
      <w:lvlText w:val="•"/>
      <w:lvlJc w:val="left"/>
      <w:pPr>
        <w:ind w:left="8556" w:hanging="271"/>
      </w:pPr>
      <w:rPr>
        <w:rFonts w:hint="default"/>
      </w:rPr>
    </w:lvl>
  </w:abstractNum>
  <w:abstractNum w:abstractNumId="6" w15:restartNumberingAfterBreak="0">
    <w:nsid w:val="59B82E4C"/>
    <w:multiLevelType w:val="hybridMultilevel"/>
    <w:tmpl w:val="994EE4DE"/>
    <w:lvl w:ilvl="0" w:tplc="CF768DC4">
      <w:start w:val="1"/>
      <w:numFmt w:val="decimal"/>
      <w:lvlText w:val="%1."/>
      <w:lvlJc w:val="left"/>
      <w:pPr>
        <w:ind w:left="110" w:hanging="408"/>
      </w:pPr>
      <w:rPr>
        <w:rFonts w:ascii="Arial" w:eastAsia="Arial" w:hAnsi="Arial" w:cs="Arial" w:hint="default"/>
        <w:b w:val="0"/>
        <w:bCs w:val="0"/>
        <w:i w:val="0"/>
        <w:iCs w:val="0"/>
        <w:color w:val="292928"/>
        <w:w w:val="101"/>
        <w:sz w:val="24"/>
        <w:szCs w:val="24"/>
      </w:rPr>
    </w:lvl>
    <w:lvl w:ilvl="1" w:tplc="3CCEF974">
      <w:numFmt w:val="bullet"/>
      <w:lvlText w:val="•"/>
      <w:lvlJc w:val="left"/>
      <w:pPr>
        <w:ind w:left="1150" w:hanging="408"/>
      </w:pPr>
      <w:rPr>
        <w:rFonts w:hint="default"/>
      </w:rPr>
    </w:lvl>
    <w:lvl w:ilvl="2" w:tplc="A37C79CC">
      <w:numFmt w:val="bullet"/>
      <w:lvlText w:val="•"/>
      <w:lvlJc w:val="left"/>
      <w:pPr>
        <w:ind w:left="2200" w:hanging="408"/>
      </w:pPr>
      <w:rPr>
        <w:rFonts w:hint="default"/>
      </w:rPr>
    </w:lvl>
    <w:lvl w:ilvl="3" w:tplc="2AFC63EE">
      <w:numFmt w:val="bullet"/>
      <w:lvlText w:val="•"/>
      <w:lvlJc w:val="left"/>
      <w:pPr>
        <w:ind w:left="3250" w:hanging="408"/>
      </w:pPr>
      <w:rPr>
        <w:rFonts w:hint="default"/>
      </w:rPr>
    </w:lvl>
    <w:lvl w:ilvl="4" w:tplc="40C65CA8">
      <w:numFmt w:val="bullet"/>
      <w:lvlText w:val="•"/>
      <w:lvlJc w:val="left"/>
      <w:pPr>
        <w:ind w:left="4300" w:hanging="408"/>
      </w:pPr>
      <w:rPr>
        <w:rFonts w:hint="default"/>
      </w:rPr>
    </w:lvl>
    <w:lvl w:ilvl="5" w:tplc="0414AD6C">
      <w:numFmt w:val="bullet"/>
      <w:lvlText w:val="•"/>
      <w:lvlJc w:val="left"/>
      <w:pPr>
        <w:ind w:left="5350" w:hanging="408"/>
      </w:pPr>
      <w:rPr>
        <w:rFonts w:hint="default"/>
      </w:rPr>
    </w:lvl>
    <w:lvl w:ilvl="6" w:tplc="B742FCB8">
      <w:numFmt w:val="bullet"/>
      <w:lvlText w:val="•"/>
      <w:lvlJc w:val="left"/>
      <w:pPr>
        <w:ind w:left="6400" w:hanging="408"/>
      </w:pPr>
      <w:rPr>
        <w:rFonts w:hint="default"/>
      </w:rPr>
    </w:lvl>
    <w:lvl w:ilvl="7" w:tplc="B7F6D7D8">
      <w:numFmt w:val="bullet"/>
      <w:lvlText w:val="•"/>
      <w:lvlJc w:val="left"/>
      <w:pPr>
        <w:ind w:left="7450" w:hanging="408"/>
      </w:pPr>
      <w:rPr>
        <w:rFonts w:hint="default"/>
      </w:rPr>
    </w:lvl>
    <w:lvl w:ilvl="8" w:tplc="1EA4EE4A">
      <w:numFmt w:val="bullet"/>
      <w:lvlText w:val="•"/>
      <w:lvlJc w:val="left"/>
      <w:pPr>
        <w:ind w:left="8500" w:hanging="408"/>
      </w:pPr>
      <w:rPr>
        <w:rFonts w:hint="default"/>
      </w:rPr>
    </w:lvl>
  </w:abstractNum>
  <w:abstractNum w:abstractNumId="7" w15:restartNumberingAfterBreak="0">
    <w:nsid w:val="5A9F3D91"/>
    <w:multiLevelType w:val="hybridMultilevel"/>
    <w:tmpl w:val="686C5F94"/>
    <w:lvl w:ilvl="0" w:tplc="490A7674">
      <w:start w:val="1"/>
      <w:numFmt w:val="decimal"/>
      <w:lvlText w:val="%1."/>
      <w:lvlJc w:val="left"/>
      <w:pPr>
        <w:ind w:left="110" w:hanging="351"/>
      </w:pPr>
      <w:rPr>
        <w:rFonts w:ascii="Arial" w:eastAsia="Arial" w:hAnsi="Arial" w:cs="Arial" w:hint="default"/>
        <w:b w:val="0"/>
        <w:bCs w:val="0"/>
        <w:i w:val="0"/>
        <w:iCs w:val="0"/>
        <w:color w:val="292928"/>
        <w:w w:val="101"/>
        <w:sz w:val="24"/>
        <w:szCs w:val="24"/>
      </w:rPr>
    </w:lvl>
    <w:lvl w:ilvl="1" w:tplc="D8FE0222">
      <w:numFmt w:val="bullet"/>
      <w:lvlText w:val="•"/>
      <w:lvlJc w:val="left"/>
      <w:pPr>
        <w:ind w:left="1150" w:hanging="351"/>
      </w:pPr>
      <w:rPr>
        <w:rFonts w:hint="default"/>
      </w:rPr>
    </w:lvl>
    <w:lvl w:ilvl="2" w:tplc="12A47FE8">
      <w:numFmt w:val="bullet"/>
      <w:lvlText w:val="•"/>
      <w:lvlJc w:val="left"/>
      <w:pPr>
        <w:ind w:left="2200" w:hanging="351"/>
      </w:pPr>
      <w:rPr>
        <w:rFonts w:hint="default"/>
      </w:rPr>
    </w:lvl>
    <w:lvl w:ilvl="3" w:tplc="7724085C">
      <w:numFmt w:val="bullet"/>
      <w:lvlText w:val="•"/>
      <w:lvlJc w:val="left"/>
      <w:pPr>
        <w:ind w:left="3250" w:hanging="351"/>
      </w:pPr>
      <w:rPr>
        <w:rFonts w:hint="default"/>
      </w:rPr>
    </w:lvl>
    <w:lvl w:ilvl="4" w:tplc="27B21F22">
      <w:numFmt w:val="bullet"/>
      <w:lvlText w:val="•"/>
      <w:lvlJc w:val="left"/>
      <w:pPr>
        <w:ind w:left="4300" w:hanging="351"/>
      </w:pPr>
      <w:rPr>
        <w:rFonts w:hint="default"/>
      </w:rPr>
    </w:lvl>
    <w:lvl w:ilvl="5" w:tplc="9CB2F61E">
      <w:numFmt w:val="bullet"/>
      <w:lvlText w:val="•"/>
      <w:lvlJc w:val="left"/>
      <w:pPr>
        <w:ind w:left="5350" w:hanging="351"/>
      </w:pPr>
      <w:rPr>
        <w:rFonts w:hint="default"/>
      </w:rPr>
    </w:lvl>
    <w:lvl w:ilvl="6" w:tplc="8C400E7A">
      <w:numFmt w:val="bullet"/>
      <w:lvlText w:val="•"/>
      <w:lvlJc w:val="left"/>
      <w:pPr>
        <w:ind w:left="6400" w:hanging="351"/>
      </w:pPr>
      <w:rPr>
        <w:rFonts w:hint="default"/>
      </w:rPr>
    </w:lvl>
    <w:lvl w:ilvl="7" w:tplc="C596B2A0">
      <w:numFmt w:val="bullet"/>
      <w:lvlText w:val="•"/>
      <w:lvlJc w:val="left"/>
      <w:pPr>
        <w:ind w:left="7450" w:hanging="351"/>
      </w:pPr>
      <w:rPr>
        <w:rFonts w:hint="default"/>
      </w:rPr>
    </w:lvl>
    <w:lvl w:ilvl="8" w:tplc="3AA07B4E">
      <w:numFmt w:val="bullet"/>
      <w:lvlText w:val="•"/>
      <w:lvlJc w:val="left"/>
      <w:pPr>
        <w:ind w:left="8500" w:hanging="351"/>
      </w:pPr>
      <w:rPr>
        <w:rFonts w:hint="default"/>
      </w:rPr>
    </w:lvl>
  </w:abstractNum>
  <w:abstractNum w:abstractNumId="8" w15:restartNumberingAfterBreak="0">
    <w:nsid w:val="6D250066"/>
    <w:multiLevelType w:val="hybridMultilevel"/>
    <w:tmpl w:val="0B063F7C"/>
    <w:lvl w:ilvl="0" w:tplc="0180CD9E">
      <w:start w:val="1"/>
      <w:numFmt w:val="decimal"/>
      <w:lvlText w:val="%1."/>
      <w:lvlJc w:val="left"/>
      <w:pPr>
        <w:ind w:left="110" w:hanging="295"/>
      </w:pPr>
      <w:rPr>
        <w:rFonts w:ascii="Arial" w:eastAsia="Arial" w:hAnsi="Arial" w:cs="Arial" w:hint="default"/>
        <w:b w:val="0"/>
        <w:bCs w:val="0"/>
        <w:i w:val="0"/>
        <w:iCs w:val="0"/>
        <w:color w:val="292928"/>
        <w:w w:val="101"/>
        <w:sz w:val="24"/>
        <w:szCs w:val="24"/>
      </w:rPr>
    </w:lvl>
    <w:lvl w:ilvl="1" w:tplc="A2426916">
      <w:numFmt w:val="bullet"/>
      <w:lvlText w:val="•"/>
      <w:lvlJc w:val="left"/>
      <w:pPr>
        <w:ind w:left="1150" w:hanging="295"/>
      </w:pPr>
      <w:rPr>
        <w:rFonts w:hint="default"/>
      </w:rPr>
    </w:lvl>
    <w:lvl w:ilvl="2" w:tplc="F7B692B2">
      <w:numFmt w:val="bullet"/>
      <w:lvlText w:val="•"/>
      <w:lvlJc w:val="left"/>
      <w:pPr>
        <w:ind w:left="2200" w:hanging="295"/>
      </w:pPr>
      <w:rPr>
        <w:rFonts w:hint="default"/>
      </w:rPr>
    </w:lvl>
    <w:lvl w:ilvl="3" w:tplc="27044724">
      <w:numFmt w:val="bullet"/>
      <w:lvlText w:val="•"/>
      <w:lvlJc w:val="left"/>
      <w:pPr>
        <w:ind w:left="3250" w:hanging="295"/>
      </w:pPr>
      <w:rPr>
        <w:rFonts w:hint="default"/>
      </w:rPr>
    </w:lvl>
    <w:lvl w:ilvl="4" w:tplc="827A121E">
      <w:numFmt w:val="bullet"/>
      <w:lvlText w:val="•"/>
      <w:lvlJc w:val="left"/>
      <w:pPr>
        <w:ind w:left="4300" w:hanging="295"/>
      </w:pPr>
      <w:rPr>
        <w:rFonts w:hint="default"/>
      </w:rPr>
    </w:lvl>
    <w:lvl w:ilvl="5" w:tplc="5540EE68">
      <w:numFmt w:val="bullet"/>
      <w:lvlText w:val="•"/>
      <w:lvlJc w:val="left"/>
      <w:pPr>
        <w:ind w:left="5350" w:hanging="295"/>
      </w:pPr>
      <w:rPr>
        <w:rFonts w:hint="default"/>
      </w:rPr>
    </w:lvl>
    <w:lvl w:ilvl="6" w:tplc="B7CEE81E">
      <w:numFmt w:val="bullet"/>
      <w:lvlText w:val="•"/>
      <w:lvlJc w:val="left"/>
      <w:pPr>
        <w:ind w:left="6400" w:hanging="295"/>
      </w:pPr>
      <w:rPr>
        <w:rFonts w:hint="default"/>
      </w:rPr>
    </w:lvl>
    <w:lvl w:ilvl="7" w:tplc="598810BA">
      <w:numFmt w:val="bullet"/>
      <w:lvlText w:val="•"/>
      <w:lvlJc w:val="left"/>
      <w:pPr>
        <w:ind w:left="7450" w:hanging="295"/>
      </w:pPr>
      <w:rPr>
        <w:rFonts w:hint="default"/>
      </w:rPr>
    </w:lvl>
    <w:lvl w:ilvl="8" w:tplc="3134DD4A">
      <w:numFmt w:val="bullet"/>
      <w:lvlText w:val="•"/>
      <w:lvlJc w:val="left"/>
      <w:pPr>
        <w:ind w:left="8500" w:hanging="295"/>
      </w:pPr>
      <w:rPr>
        <w:rFonts w:hint="default"/>
      </w:rPr>
    </w:lvl>
  </w:abstractNum>
  <w:abstractNum w:abstractNumId="9" w15:restartNumberingAfterBreak="0">
    <w:nsid w:val="703C766E"/>
    <w:multiLevelType w:val="hybridMultilevel"/>
    <w:tmpl w:val="4D926ED6"/>
    <w:lvl w:ilvl="0" w:tplc="7F183378">
      <w:start w:val="1"/>
      <w:numFmt w:val="decimal"/>
      <w:lvlText w:val="%1."/>
      <w:lvlJc w:val="left"/>
      <w:pPr>
        <w:ind w:left="110" w:hanging="321"/>
      </w:pPr>
      <w:rPr>
        <w:rFonts w:ascii="Arial" w:eastAsia="Arial" w:hAnsi="Arial" w:cs="Arial" w:hint="default"/>
        <w:b w:val="0"/>
        <w:bCs w:val="0"/>
        <w:i w:val="0"/>
        <w:iCs w:val="0"/>
        <w:color w:val="292928"/>
        <w:w w:val="101"/>
        <w:sz w:val="24"/>
        <w:szCs w:val="24"/>
      </w:rPr>
    </w:lvl>
    <w:lvl w:ilvl="1" w:tplc="F216BB58">
      <w:numFmt w:val="bullet"/>
      <w:lvlText w:val="•"/>
      <w:lvlJc w:val="left"/>
      <w:pPr>
        <w:ind w:left="1150" w:hanging="321"/>
      </w:pPr>
      <w:rPr>
        <w:rFonts w:hint="default"/>
      </w:rPr>
    </w:lvl>
    <w:lvl w:ilvl="2" w:tplc="CB78602C">
      <w:numFmt w:val="bullet"/>
      <w:lvlText w:val="•"/>
      <w:lvlJc w:val="left"/>
      <w:pPr>
        <w:ind w:left="2200" w:hanging="321"/>
      </w:pPr>
      <w:rPr>
        <w:rFonts w:hint="default"/>
      </w:rPr>
    </w:lvl>
    <w:lvl w:ilvl="3" w:tplc="0602D9B2">
      <w:numFmt w:val="bullet"/>
      <w:lvlText w:val="•"/>
      <w:lvlJc w:val="left"/>
      <w:pPr>
        <w:ind w:left="3250" w:hanging="321"/>
      </w:pPr>
      <w:rPr>
        <w:rFonts w:hint="default"/>
      </w:rPr>
    </w:lvl>
    <w:lvl w:ilvl="4" w:tplc="31E8189A">
      <w:numFmt w:val="bullet"/>
      <w:lvlText w:val="•"/>
      <w:lvlJc w:val="left"/>
      <w:pPr>
        <w:ind w:left="4300" w:hanging="321"/>
      </w:pPr>
      <w:rPr>
        <w:rFonts w:hint="default"/>
      </w:rPr>
    </w:lvl>
    <w:lvl w:ilvl="5" w:tplc="350EA4C0">
      <w:numFmt w:val="bullet"/>
      <w:lvlText w:val="•"/>
      <w:lvlJc w:val="left"/>
      <w:pPr>
        <w:ind w:left="5350" w:hanging="321"/>
      </w:pPr>
      <w:rPr>
        <w:rFonts w:hint="default"/>
      </w:rPr>
    </w:lvl>
    <w:lvl w:ilvl="6" w:tplc="DCB46D24">
      <w:numFmt w:val="bullet"/>
      <w:lvlText w:val="•"/>
      <w:lvlJc w:val="left"/>
      <w:pPr>
        <w:ind w:left="6400" w:hanging="321"/>
      </w:pPr>
      <w:rPr>
        <w:rFonts w:hint="default"/>
      </w:rPr>
    </w:lvl>
    <w:lvl w:ilvl="7" w:tplc="706AF904">
      <w:numFmt w:val="bullet"/>
      <w:lvlText w:val="•"/>
      <w:lvlJc w:val="left"/>
      <w:pPr>
        <w:ind w:left="7450" w:hanging="321"/>
      </w:pPr>
      <w:rPr>
        <w:rFonts w:hint="default"/>
      </w:rPr>
    </w:lvl>
    <w:lvl w:ilvl="8" w:tplc="AC1E755C">
      <w:numFmt w:val="bullet"/>
      <w:lvlText w:val="•"/>
      <w:lvlJc w:val="left"/>
      <w:pPr>
        <w:ind w:left="8500" w:hanging="321"/>
      </w:pPr>
      <w:rPr>
        <w:rFonts w:hint="default"/>
      </w:rPr>
    </w:lvl>
  </w:abstractNum>
  <w:abstractNum w:abstractNumId="10" w15:restartNumberingAfterBreak="0">
    <w:nsid w:val="71691B87"/>
    <w:multiLevelType w:val="hybridMultilevel"/>
    <w:tmpl w:val="85AA3E58"/>
    <w:lvl w:ilvl="0" w:tplc="370C348C">
      <w:start w:val="1"/>
      <w:numFmt w:val="decimal"/>
      <w:lvlText w:val="%1."/>
      <w:lvlJc w:val="left"/>
      <w:pPr>
        <w:ind w:left="110" w:hanging="317"/>
      </w:pPr>
      <w:rPr>
        <w:rFonts w:ascii="Arial" w:eastAsia="Arial" w:hAnsi="Arial" w:cs="Arial" w:hint="default"/>
        <w:b w:val="0"/>
        <w:bCs w:val="0"/>
        <w:i w:val="0"/>
        <w:iCs w:val="0"/>
        <w:color w:val="292928"/>
        <w:w w:val="101"/>
        <w:sz w:val="24"/>
        <w:szCs w:val="24"/>
      </w:rPr>
    </w:lvl>
    <w:lvl w:ilvl="1" w:tplc="3B0E024E">
      <w:numFmt w:val="bullet"/>
      <w:lvlText w:val="•"/>
      <w:lvlJc w:val="left"/>
      <w:pPr>
        <w:ind w:left="1150" w:hanging="317"/>
      </w:pPr>
      <w:rPr>
        <w:rFonts w:hint="default"/>
      </w:rPr>
    </w:lvl>
    <w:lvl w:ilvl="2" w:tplc="BD62D27A">
      <w:numFmt w:val="bullet"/>
      <w:lvlText w:val="•"/>
      <w:lvlJc w:val="left"/>
      <w:pPr>
        <w:ind w:left="2200" w:hanging="317"/>
      </w:pPr>
      <w:rPr>
        <w:rFonts w:hint="default"/>
      </w:rPr>
    </w:lvl>
    <w:lvl w:ilvl="3" w:tplc="2A4647C6">
      <w:numFmt w:val="bullet"/>
      <w:lvlText w:val="•"/>
      <w:lvlJc w:val="left"/>
      <w:pPr>
        <w:ind w:left="3250" w:hanging="317"/>
      </w:pPr>
      <w:rPr>
        <w:rFonts w:hint="default"/>
      </w:rPr>
    </w:lvl>
    <w:lvl w:ilvl="4" w:tplc="C3C4CFEE">
      <w:numFmt w:val="bullet"/>
      <w:lvlText w:val="•"/>
      <w:lvlJc w:val="left"/>
      <w:pPr>
        <w:ind w:left="4300" w:hanging="317"/>
      </w:pPr>
      <w:rPr>
        <w:rFonts w:hint="default"/>
      </w:rPr>
    </w:lvl>
    <w:lvl w:ilvl="5" w:tplc="67F83098">
      <w:numFmt w:val="bullet"/>
      <w:lvlText w:val="•"/>
      <w:lvlJc w:val="left"/>
      <w:pPr>
        <w:ind w:left="5350" w:hanging="317"/>
      </w:pPr>
      <w:rPr>
        <w:rFonts w:hint="default"/>
      </w:rPr>
    </w:lvl>
    <w:lvl w:ilvl="6" w:tplc="AAF4C4D0">
      <w:numFmt w:val="bullet"/>
      <w:lvlText w:val="•"/>
      <w:lvlJc w:val="left"/>
      <w:pPr>
        <w:ind w:left="6400" w:hanging="317"/>
      </w:pPr>
      <w:rPr>
        <w:rFonts w:hint="default"/>
      </w:rPr>
    </w:lvl>
    <w:lvl w:ilvl="7" w:tplc="1CA41440">
      <w:numFmt w:val="bullet"/>
      <w:lvlText w:val="•"/>
      <w:lvlJc w:val="left"/>
      <w:pPr>
        <w:ind w:left="7450" w:hanging="317"/>
      </w:pPr>
      <w:rPr>
        <w:rFonts w:hint="default"/>
      </w:rPr>
    </w:lvl>
    <w:lvl w:ilvl="8" w:tplc="39F012A2">
      <w:numFmt w:val="bullet"/>
      <w:lvlText w:val="•"/>
      <w:lvlJc w:val="left"/>
      <w:pPr>
        <w:ind w:left="8500" w:hanging="317"/>
      </w:pPr>
      <w:rPr>
        <w:rFonts w:hint="default"/>
      </w:rPr>
    </w:lvl>
  </w:abstractNum>
  <w:num w:numId="1">
    <w:abstractNumId w:val="5"/>
  </w:num>
  <w:num w:numId="2">
    <w:abstractNumId w:val="6"/>
  </w:num>
  <w:num w:numId="3">
    <w:abstractNumId w:val="2"/>
  </w:num>
  <w:num w:numId="4">
    <w:abstractNumId w:val="3"/>
  </w:num>
  <w:num w:numId="5">
    <w:abstractNumId w:val="0"/>
  </w:num>
  <w:num w:numId="6">
    <w:abstractNumId w:val="7"/>
  </w:num>
  <w:num w:numId="7">
    <w:abstractNumId w:val="8"/>
  </w:num>
  <w:num w:numId="8">
    <w:abstractNumId w:val="9"/>
  </w:num>
  <w:num w:numId="9">
    <w:abstractNumId w:val="10"/>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5F2"/>
    <w:rsid w:val="00014395"/>
    <w:rsid w:val="00027C3A"/>
    <w:rsid w:val="0003529B"/>
    <w:rsid w:val="0006268D"/>
    <w:rsid w:val="0007547F"/>
    <w:rsid w:val="00076023"/>
    <w:rsid w:val="00094F7B"/>
    <w:rsid w:val="000F0B2C"/>
    <w:rsid w:val="00122293"/>
    <w:rsid w:val="00133FBB"/>
    <w:rsid w:val="0016008F"/>
    <w:rsid w:val="001661D6"/>
    <w:rsid w:val="00170112"/>
    <w:rsid w:val="001B7CFD"/>
    <w:rsid w:val="001F18C4"/>
    <w:rsid w:val="00212C1A"/>
    <w:rsid w:val="00213BA3"/>
    <w:rsid w:val="00216EC1"/>
    <w:rsid w:val="002324F1"/>
    <w:rsid w:val="002434C9"/>
    <w:rsid w:val="00251207"/>
    <w:rsid w:val="002A6F0A"/>
    <w:rsid w:val="002D2525"/>
    <w:rsid w:val="003120B2"/>
    <w:rsid w:val="00313765"/>
    <w:rsid w:val="00343E19"/>
    <w:rsid w:val="00383645"/>
    <w:rsid w:val="003B0418"/>
    <w:rsid w:val="003C37A7"/>
    <w:rsid w:val="003C6A40"/>
    <w:rsid w:val="00412AD1"/>
    <w:rsid w:val="00482C8B"/>
    <w:rsid w:val="0049494F"/>
    <w:rsid w:val="004B6B03"/>
    <w:rsid w:val="004D65EB"/>
    <w:rsid w:val="004F3F25"/>
    <w:rsid w:val="00502BB1"/>
    <w:rsid w:val="0051769E"/>
    <w:rsid w:val="00526D3E"/>
    <w:rsid w:val="00541FDE"/>
    <w:rsid w:val="005464B1"/>
    <w:rsid w:val="0055228D"/>
    <w:rsid w:val="0056643A"/>
    <w:rsid w:val="00570E11"/>
    <w:rsid w:val="0057115E"/>
    <w:rsid w:val="005776F6"/>
    <w:rsid w:val="005F3B82"/>
    <w:rsid w:val="00610296"/>
    <w:rsid w:val="00617B15"/>
    <w:rsid w:val="00645A4A"/>
    <w:rsid w:val="00683FEB"/>
    <w:rsid w:val="00694F07"/>
    <w:rsid w:val="00695D91"/>
    <w:rsid w:val="006A208C"/>
    <w:rsid w:val="006C244F"/>
    <w:rsid w:val="007000F4"/>
    <w:rsid w:val="00731A92"/>
    <w:rsid w:val="007325F2"/>
    <w:rsid w:val="00735503"/>
    <w:rsid w:val="00760540"/>
    <w:rsid w:val="00783784"/>
    <w:rsid w:val="00786883"/>
    <w:rsid w:val="007874BC"/>
    <w:rsid w:val="007A6AC6"/>
    <w:rsid w:val="007F6B1D"/>
    <w:rsid w:val="0086450B"/>
    <w:rsid w:val="00867349"/>
    <w:rsid w:val="00871F90"/>
    <w:rsid w:val="00882F2F"/>
    <w:rsid w:val="00884662"/>
    <w:rsid w:val="008A2BD4"/>
    <w:rsid w:val="008A48F6"/>
    <w:rsid w:val="008C6E5C"/>
    <w:rsid w:val="008F28EF"/>
    <w:rsid w:val="0093170D"/>
    <w:rsid w:val="009419E4"/>
    <w:rsid w:val="00942AF9"/>
    <w:rsid w:val="00943485"/>
    <w:rsid w:val="00960075"/>
    <w:rsid w:val="009772E2"/>
    <w:rsid w:val="00977995"/>
    <w:rsid w:val="009A1B20"/>
    <w:rsid w:val="009A38AD"/>
    <w:rsid w:val="009A4225"/>
    <w:rsid w:val="009C105C"/>
    <w:rsid w:val="009D12C4"/>
    <w:rsid w:val="00A8064C"/>
    <w:rsid w:val="00A932F1"/>
    <w:rsid w:val="00AA3FB6"/>
    <w:rsid w:val="00AA4BD1"/>
    <w:rsid w:val="00AB7460"/>
    <w:rsid w:val="00AD0D02"/>
    <w:rsid w:val="00AD3C53"/>
    <w:rsid w:val="00B04E13"/>
    <w:rsid w:val="00B065F6"/>
    <w:rsid w:val="00B32E16"/>
    <w:rsid w:val="00B61BA0"/>
    <w:rsid w:val="00B75D63"/>
    <w:rsid w:val="00B86C5E"/>
    <w:rsid w:val="00BA2AE6"/>
    <w:rsid w:val="00C335F8"/>
    <w:rsid w:val="00C64E4E"/>
    <w:rsid w:val="00C7689B"/>
    <w:rsid w:val="00C769DB"/>
    <w:rsid w:val="00CA1CA6"/>
    <w:rsid w:val="00CB7B1A"/>
    <w:rsid w:val="00D06D6D"/>
    <w:rsid w:val="00D10144"/>
    <w:rsid w:val="00D35CDD"/>
    <w:rsid w:val="00D40AF5"/>
    <w:rsid w:val="00D625E1"/>
    <w:rsid w:val="00D833E9"/>
    <w:rsid w:val="00DF3A6C"/>
    <w:rsid w:val="00DF7D1F"/>
    <w:rsid w:val="00E119E4"/>
    <w:rsid w:val="00E30F8D"/>
    <w:rsid w:val="00E339E6"/>
    <w:rsid w:val="00E50AC5"/>
    <w:rsid w:val="00E611D1"/>
    <w:rsid w:val="00E63280"/>
    <w:rsid w:val="00E77B24"/>
    <w:rsid w:val="00E81B6C"/>
    <w:rsid w:val="00E81F38"/>
    <w:rsid w:val="00EA3A36"/>
    <w:rsid w:val="00EA718E"/>
    <w:rsid w:val="00ED4EEC"/>
    <w:rsid w:val="00EE17D8"/>
    <w:rsid w:val="00EE264E"/>
    <w:rsid w:val="00EE51FB"/>
    <w:rsid w:val="00F10B66"/>
    <w:rsid w:val="00F40E97"/>
    <w:rsid w:val="00F529AE"/>
    <w:rsid w:val="00F94BB5"/>
    <w:rsid w:val="00FA2CD8"/>
    <w:rsid w:val="00FD23A3"/>
    <w:rsid w:val="00FE2541"/>
    <w:rsid w:val="00FF24DD"/>
    <w:rsid w:val="00FF3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DC255"/>
  <w15:docId w15:val="{BBD00CAE-2C02-46FF-9442-96F52DD2A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44"/>
      <w:ind w:left="109"/>
      <w:jc w:val="both"/>
    </w:pPr>
    <w:rPr>
      <w:sz w:val="24"/>
      <w:szCs w:val="24"/>
    </w:rPr>
  </w:style>
  <w:style w:type="paragraph" w:styleId="ListParagraph">
    <w:name w:val="List Paragraph"/>
    <w:basedOn w:val="Normal"/>
    <w:uiPriority w:val="1"/>
    <w:qFormat/>
    <w:pPr>
      <w:spacing w:before="144"/>
      <w:ind w:left="109"/>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32E16"/>
    <w:rPr>
      <w:color w:val="0000FF" w:themeColor="hyperlink"/>
      <w:u w:val="single"/>
    </w:rPr>
  </w:style>
  <w:style w:type="character" w:styleId="UnresolvedMention">
    <w:name w:val="Unresolved Mention"/>
    <w:basedOn w:val="DefaultParagraphFont"/>
    <w:uiPriority w:val="99"/>
    <w:semiHidden/>
    <w:unhideWhenUsed/>
    <w:rsid w:val="00B32E16"/>
    <w:rPr>
      <w:color w:val="605E5C"/>
      <w:shd w:val="clear" w:color="auto" w:fill="E1DFDD"/>
    </w:rPr>
  </w:style>
  <w:style w:type="paragraph" w:styleId="Header">
    <w:name w:val="header"/>
    <w:basedOn w:val="Normal"/>
    <w:link w:val="HeaderChar"/>
    <w:uiPriority w:val="99"/>
    <w:unhideWhenUsed/>
    <w:rsid w:val="00212C1A"/>
    <w:pPr>
      <w:tabs>
        <w:tab w:val="center" w:pos="4513"/>
        <w:tab w:val="right" w:pos="9026"/>
      </w:tabs>
    </w:pPr>
  </w:style>
  <w:style w:type="character" w:customStyle="1" w:styleId="HeaderChar">
    <w:name w:val="Header Char"/>
    <w:basedOn w:val="DefaultParagraphFont"/>
    <w:link w:val="Header"/>
    <w:uiPriority w:val="99"/>
    <w:rsid w:val="00212C1A"/>
    <w:rPr>
      <w:rFonts w:ascii="Arial" w:eastAsia="Arial" w:hAnsi="Arial" w:cs="Arial"/>
    </w:rPr>
  </w:style>
  <w:style w:type="paragraph" w:styleId="Footer">
    <w:name w:val="footer"/>
    <w:basedOn w:val="Normal"/>
    <w:link w:val="FooterChar"/>
    <w:uiPriority w:val="99"/>
    <w:unhideWhenUsed/>
    <w:rsid w:val="00212C1A"/>
    <w:pPr>
      <w:tabs>
        <w:tab w:val="center" w:pos="4513"/>
        <w:tab w:val="right" w:pos="9026"/>
      </w:tabs>
    </w:pPr>
  </w:style>
  <w:style w:type="character" w:customStyle="1" w:styleId="FooterChar">
    <w:name w:val="Footer Char"/>
    <w:basedOn w:val="DefaultParagraphFont"/>
    <w:link w:val="Footer"/>
    <w:uiPriority w:val="99"/>
    <w:rsid w:val="00212C1A"/>
    <w:rPr>
      <w:rFonts w:ascii="Arial" w:eastAsia="Arial" w:hAnsi="Arial" w:cs="Arial"/>
    </w:rPr>
  </w:style>
  <w:style w:type="character" w:styleId="CommentReference">
    <w:name w:val="annotation reference"/>
    <w:basedOn w:val="DefaultParagraphFont"/>
    <w:uiPriority w:val="99"/>
    <w:semiHidden/>
    <w:unhideWhenUsed/>
    <w:rsid w:val="00213BA3"/>
    <w:rPr>
      <w:sz w:val="16"/>
      <w:szCs w:val="16"/>
    </w:rPr>
  </w:style>
  <w:style w:type="paragraph" w:styleId="CommentText">
    <w:name w:val="annotation text"/>
    <w:basedOn w:val="Normal"/>
    <w:link w:val="CommentTextChar"/>
    <w:uiPriority w:val="99"/>
    <w:semiHidden/>
    <w:unhideWhenUsed/>
    <w:rsid w:val="00213BA3"/>
    <w:rPr>
      <w:sz w:val="20"/>
      <w:szCs w:val="20"/>
    </w:rPr>
  </w:style>
  <w:style w:type="character" w:customStyle="1" w:styleId="CommentTextChar">
    <w:name w:val="Comment Text Char"/>
    <w:basedOn w:val="DefaultParagraphFont"/>
    <w:link w:val="CommentText"/>
    <w:uiPriority w:val="99"/>
    <w:semiHidden/>
    <w:rsid w:val="00213BA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13BA3"/>
    <w:rPr>
      <w:b/>
      <w:bCs/>
    </w:rPr>
  </w:style>
  <w:style w:type="character" w:customStyle="1" w:styleId="CommentSubjectChar">
    <w:name w:val="Comment Subject Char"/>
    <w:basedOn w:val="CommentTextChar"/>
    <w:link w:val="CommentSubject"/>
    <w:uiPriority w:val="99"/>
    <w:semiHidden/>
    <w:rsid w:val="00213BA3"/>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uh.ligazakon.ua/" TargetMode="External"/><Relationship Id="rId18" Type="http://schemas.openxmlformats.org/officeDocument/2006/relationships/header" Target="header1.xml"/><Relationship Id="rId26" Type="http://schemas.openxmlformats.org/officeDocument/2006/relationships/hyperlink" Target="http://search.ligazakon.ua/l_doc2.nsf/link1/KP180775.html" TargetMode="External"/><Relationship Id="rId21" Type="http://schemas.openxmlformats.org/officeDocument/2006/relationships/hyperlink" Target="http://search.ligazakon.ua/l_doc2.nsf/link1/KP190856.html" TargetMode="External"/><Relationship Id="rId34" Type="http://schemas.openxmlformats.org/officeDocument/2006/relationships/hyperlink" Target="https://czo.gov.ua/bankingandpayment" TargetMode="External"/><Relationship Id="rId7" Type="http://schemas.openxmlformats.org/officeDocument/2006/relationships/settings" Target="settings.xml"/><Relationship Id="rId12" Type="http://schemas.openxmlformats.org/officeDocument/2006/relationships/hyperlink" Target="http://jurliga.ligazakon.ua/" TargetMode="External"/><Relationship Id="rId17" Type="http://schemas.openxmlformats.org/officeDocument/2006/relationships/hyperlink" Target="http://www.ligazakon.ua/" TargetMode="External"/><Relationship Id="rId25" Type="http://schemas.openxmlformats.org/officeDocument/2006/relationships/hyperlink" Target="http://search.ligazakon.ua/l_doc2.nsf/link1/RE34316.html" TargetMode="External"/><Relationship Id="rId33" Type="http://schemas.openxmlformats.org/officeDocument/2006/relationships/hyperlink" Target="http://search.ligazakon.ua/l_doc2.nsf/link1/T172155.html" TargetMode="External"/><Relationship Id="rId2" Type="http://schemas.openxmlformats.org/officeDocument/2006/relationships/customXml" Target="../customXml/item2.xml"/><Relationship Id="rId16" Type="http://schemas.openxmlformats.org/officeDocument/2006/relationships/hyperlink" Target="http://dealer.ligazakon.ua/?page_id=40" TargetMode="External"/><Relationship Id="rId20" Type="http://schemas.openxmlformats.org/officeDocument/2006/relationships/image" Target="media/image1.png"/><Relationship Id="rId29" Type="http://schemas.openxmlformats.org/officeDocument/2006/relationships/hyperlink" Target="http://search.ligazakon.ua/l_doc2.nsf/link1/KP180775.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arch.ligazakon.ua/" TargetMode="External"/><Relationship Id="rId24" Type="http://schemas.openxmlformats.org/officeDocument/2006/relationships/hyperlink" Target="http://search.ligazakon.ua/l_doc2.nsf/link1/T172155.html" TargetMode="External"/><Relationship Id="rId32" Type="http://schemas.openxmlformats.org/officeDocument/2006/relationships/hyperlink" Target="http://search.ligazakon.ua/l_doc2.nsf/link1/T172155.html"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product.ligazakon.ua/ru/first/" TargetMode="External"/><Relationship Id="rId23" Type="http://schemas.openxmlformats.org/officeDocument/2006/relationships/hyperlink" Target="http://search.ligazakon.ua/l_doc2.nsf/link1/T172155.html" TargetMode="External"/><Relationship Id="rId28" Type="http://schemas.openxmlformats.org/officeDocument/2006/relationships/hyperlink" Target="http://search.ligazakon.ua/l_doc2.nsf/link1/KP180775.html"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http://search.ligazakon.ua/l_doc2.nsf/link1/T172155.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ractic.ligazakon.ua/" TargetMode="External"/><Relationship Id="rId22" Type="http://schemas.openxmlformats.org/officeDocument/2006/relationships/hyperlink" Target="http://search.ligazakon.ua/l_doc2.nsf/link1/RE32673.html" TargetMode="External"/><Relationship Id="rId27" Type="http://schemas.openxmlformats.org/officeDocument/2006/relationships/hyperlink" Target="http://search.ligazakon.ua/l_doc2.nsf/link1/T172155.html" TargetMode="External"/><Relationship Id="rId30" Type="http://schemas.openxmlformats.org/officeDocument/2006/relationships/hyperlink" Target="http://search.ligazakon.ua/l_doc2.nsf/link1/T172155.html" TargetMode="External"/><Relationship Id="rId35" Type="http://schemas.openxmlformats.org/officeDocument/2006/relationships/hyperlink" Target="https://czo.gov.ua/download/tl/TL-UA-DSTU.x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7AF684759AFC48B84FC8A5956A7932" ma:contentTypeVersion="18" ma:contentTypeDescription="Crear nuevo documento." ma:contentTypeScope="" ma:versionID="564e55895ca727e6beb9200120f9db99">
  <xsd:schema xmlns:xsd="http://www.w3.org/2001/XMLSchema" xmlns:xs="http://www.w3.org/2001/XMLSchema" xmlns:p="http://schemas.microsoft.com/office/2006/metadata/properties" xmlns:ns2="b503f1c8-04e6-411f-98f2-ed62c4cafcab" xmlns:ns3="2bf35022-ac16-463d-be86-148877d1bbd1" xmlns:ns4="46cf53b5-6192-4a90-9e08-ab13b38d2d4e" targetNamespace="http://schemas.microsoft.com/office/2006/metadata/properties" ma:root="true" ma:fieldsID="09e0c7554e059bcf820fa7153f72d5fa" ns2:_="" ns3:_="" ns4:_="">
    <xsd:import namespace="b503f1c8-04e6-411f-98f2-ed62c4cafcab"/>
    <xsd:import namespace="2bf35022-ac16-463d-be86-148877d1bbd1"/>
    <xsd:import namespace="46cf53b5-6192-4a90-9e08-ab13b38d2d4e"/>
    <xsd:element name="properties">
      <xsd:complexType>
        <xsd:sequence>
          <xsd:element name="documentManagement">
            <xsd:complexType>
              <xsd:all>
                <xsd:element ref="ns2:cf6d794f67574e3abb560ad799edf2f5" minOccurs="0"/>
                <xsd:element ref="ns3:TaxCatchAll" minOccurs="0"/>
                <xsd:element ref="ns2:p639bfae1b4848418a9d511c4cff91cc" minOccurs="0"/>
                <xsd:element ref="ns2:MediaServiceMetadata" minOccurs="0"/>
                <xsd:element ref="ns2:MediaServiceFastMetadata" minOccurs="0"/>
                <xsd:element ref="ns2:MediaServiceAutoKeyPoints" minOccurs="0"/>
                <xsd:element ref="ns2:MediaServiceKeyPoints" minOccurs="0"/>
                <xsd:element ref="ns4:SharedWithUsers" minOccurs="0"/>
                <xsd:element ref="ns4: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03f1c8-04e6-411f-98f2-ed62c4cafcab" elementFormDefault="qualified">
    <xsd:import namespace="http://schemas.microsoft.com/office/2006/documentManagement/types"/>
    <xsd:import namespace="http://schemas.microsoft.com/office/infopath/2007/PartnerControls"/>
    <xsd:element name="cf6d794f67574e3abb560ad799edf2f5" ma:index="9" nillable="true" ma:taxonomy="true" ma:internalName="cf6d794f67574e3abb560ad799edf2f5" ma:taxonomyFieldName="palabrasclaveempresa" ma:displayName="Palabras clave de FIIAPP" ma:fieldId="{cf6d794f-6757-4e3a-bb56-0ad799edf2f5}" ma:taxonomyMulti="true" ma:sspId="0f4afbdf-b431-4932-b70a-70c1915ab58e" ma:termSetId="ef1fcd61-6b57-4f54-bb1f-b9c1166f371e" ma:anchorId="00000000-0000-0000-0000-000000000000" ma:open="false" ma:isKeyword="false">
      <xsd:complexType>
        <xsd:sequence>
          <xsd:element ref="pc:Terms" minOccurs="0" maxOccurs="1"/>
        </xsd:sequence>
      </xsd:complexType>
    </xsd:element>
    <xsd:element name="p639bfae1b4848418a9d511c4cff91cc" ma:index="12" nillable="true" ma:taxonomy="true" ma:internalName="p639bfae1b4848418a9d511c4cff91cc" ma:taxonomyFieldName="palabrasclavesitio" ma:displayName="Palabras clave de sitio" ma:fieldId="{9639bfae-1b48-4841-8a9d-511c4cff91cc}" ma:taxonomyMulti="true" ma:sspId="0f4afbdf-b431-4932-b70a-70c1915ab58e" ma:termSetId="9543e3d4-bc00-4806-8d2a-8eaffc9c5c55" ma:anchorId="00000000-0000-0000-0000-000000000000" ma:open="fals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f35022-ac16-463d-be86-148877d1bbd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c8b5474-af62-45f8-a42c-8dd0544ed803}" ma:internalName="TaxCatchAll" ma:showField="CatchAllData" ma:web="2bf35022-ac16-463d-be86-148877d1bbd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cf53b5-6192-4a90-9e08-ab13b38d2d4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f6d794f67574e3abb560ad799edf2f5 xmlns="b503f1c8-04e6-411f-98f2-ed62c4cafcab">
      <Terms xmlns="http://schemas.microsoft.com/office/infopath/2007/PartnerControls"/>
    </cf6d794f67574e3abb560ad799edf2f5>
    <TaxCatchAll xmlns="2bf35022-ac16-463d-be86-148877d1bbd1"/>
    <p639bfae1b4848418a9d511c4cff91cc xmlns="b503f1c8-04e6-411f-98f2-ed62c4cafcab">
      <Terms xmlns="http://schemas.microsoft.com/office/infopath/2007/PartnerControls"/>
    </p639bfae1b4848418a9d511c4cff91cc>
  </documentManagement>
</p:properties>
</file>

<file path=customXml/itemProps1.xml><?xml version="1.0" encoding="utf-8"?>
<ds:datastoreItem xmlns:ds="http://schemas.openxmlformats.org/officeDocument/2006/customXml" ds:itemID="{826E98C8-FC4F-4C0C-BCD1-1F30C9A5FEE7}">
  <ds:schemaRefs>
    <ds:schemaRef ds:uri="http://schemas.microsoft.com/sharepoint/v3/contenttype/forms"/>
  </ds:schemaRefs>
</ds:datastoreItem>
</file>

<file path=customXml/itemProps2.xml><?xml version="1.0" encoding="utf-8"?>
<ds:datastoreItem xmlns:ds="http://schemas.openxmlformats.org/officeDocument/2006/customXml" ds:itemID="{31AC67A5-0AC5-485D-83F9-7C2410238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03f1c8-04e6-411f-98f2-ed62c4cafcab"/>
    <ds:schemaRef ds:uri="2bf35022-ac16-463d-be86-148877d1bbd1"/>
    <ds:schemaRef ds:uri="46cf53b5-6192-4a90-9e08-ab13b38d2d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95C64F-6F00-42E9-B781-74629FD11E6A}">
  <ds:schemaRefs>
    <ds:schemaRef ds:uri="http://schemas.openxmlformats.org/officeDocument/2006/bibliography"/>
  </ds:schemaRefs>
</ds:datastoreItem>
</file>

<file path=customXml/itemProps4.xml><?xml version="1.0" encoding="utf-8"?>
<ds:datastoreItem xmlns:ds="http://schemas.openxmlformats.org/officeDocument/2006/customXml" ds:itemID="{DFBE5876-4EC9-4D88-8937-E3D1FEFA428D}">
  <ds:schemaRefs>
    <ds:schemaRef ds:uri="http://schemas.microsoft.com/office/2006/metadata/properties"/>
    <ds:schemaRef ds:uri="http://schemas.microsoft.com/office/infopath/2007/PartnerControls"/>
    <ds:schemaRef ds:uri="b503f1c8-04e6-411f-98f2-ed62c4cafcab"/>
    <ds:schemaRef ds:uri="2bf35022-ac16-463d-be86-148877d1bbd1"/>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3818</Words>
  <Characters>21765</Characters>
  <Application>Microsoft Office Word</Application>
  <DocSecurity>0</DocSecurity>
  <Lines>181</Lines>
  <Paragraphs>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Oleksandr Kozlov</cp:lastModifiedBy>
  <cp:revision>95</cp:revision>
  <dcterms:created xsi:type="dcterms:W3CDTF">2021-09-01T11:24:00Z</dcterms:created>
  <dcterms:modified xsi:type="dcterms:W3CDTF">2021-09-24T10:57:00Z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2021-08-23T00:00:00Z</vt:filetime>
  </property>
  <property fmtid="{D5CDD505-2E9C-101B-9397-08002B2CF9AE}" pid="3" name="Creator">
    <vt:lpwstr>Mozilla/5.0 (Windows NT 10.0; Win64; x64) AppleWebKit/537.36 (KHTML, like Gecko) Chrome/92.0.4515.159 Safari/537.36</vt:lpwstr>
  </property>
  <property fmtid="{D5CDD505-2E9C-101B-9397-08002B2CF9AE}" pid="4" name="LastSaved">
    <vt:filetime>2021-08-23T00:00:00Z</vt:filetime>
  </property>
  <property fmtid="{D5CDD505-2E9C-101B-9397-08002B2CF9AE}" pid="5" name="ContentTypeId">
    <vt:lpwstr>0x010100F97AF684759AFC48B84FC8A5956A7932</vt:lpwstr>
  </property>
</Properties>
</file>